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附件2</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师资介绍</w:t>
      </w:r>
    </w:p>
    <w:p>
      <w:pPr>
        <w:widowControl w:val="0"/>
        <w:pBdr>
          <w:top w:val="none" w:color="auto" w:sz="0" w:space="1"/>
          <w:left w:val="none" w:color="auto" w:sz="0" w:space="4"/>
          <w:bottom w:val="none" w:color="auto" w:sz="0" w:space="1"/>
          <w:right w:val="none" w:color="auto" w:sz="0" w:space="4"/>
        </w:pBdr>
        <w:spacing w:after="0" w:afterAutospacing="0" w:line="560" w:lineRule="exact"/>
        <w:ind w:left="0" w:leftChars="0" w:firstLine="640" w:firstLineChars="200"/>
        <w:jc w:val="left"/>
        <w:rPr>
          <w:rFonts w:hint="default" w:ascii="Times New Roman" w:hAnsi="Times New Roman" w:eastAsia="宋体" w:cs="Times New Roman"/>
          <w:kern w:val="2"/>
          <w:sz w:val="32"/>
          <w:lang w:val="en-US" w:eastAsia="zh-CN" w:bidi="ar-SA"/>
        </w:rPr>
      </w:pPr>
      <w:r>
        <w:rPr>
          <w:rFonts w:hint="eastAsia" w:ascii="等线" w:hAnsi="等线" w:eastAsia="仿宋_GB2312"/>
          <w:sz w:val="32"/>
          <w:szCs w:val="22"/>
          <w:lang w:val="en-US" w:eastAsia="zh-CN"/>
        </w:rPr>
        <w:t xml:space="preserve">                 （按课表排序）</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杜焕芳</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等线" w:hAnsi="等线" w:eastAsia="仿宋_GB2312"/>
          <w:sz w:val="32"/>
          <w:szCs w:val="22"/>
          <w:lang w:val="en-US" w:eastAsia="zh-CN"/>
        </w:rPr>
      </w:pPr>
      <w:r>
        <w:rPr>
          <w:rFonts w:hint="default" w:ascii="等线" w:hAnsi="等线" w:eastAsia="仿宋_GB2312"/>
          <w:sz w:val="32"/>
          <w:szCs w:val="22"/>
          <w:lang w:val="en-US" w:eastAsia="zh-CN"/>
        </w:rPr>
        <w:t>中国人民大学法学院教授、博士生导师，中国人民大学法学院党委书记，中国人民大学</w:t>
      </w:r>
      <w:bookmarkStart w:id="0" w:name="_GoBack"/>
      <w:bookmarkEnd w:id="0"/>
      <w:r>
        <w:rPr>
          <w:rFonts w:hint="default" w:ascii="等线" w:hAnsi="等线" w:eastAsia="仿宋_GB2312"/>
          <w:sz w:val="32"/>
          <w:szCs w:val="22"/>
          <w:lang w:val="en-US" w:eastAsia="zh-CN"/>
        </w:rPr>
        <w:t>法学院国际私法研究所所长，中国人民大学“一带一路”法律研究中心主任，中国人民大学国际仲裁研究所副所长兼秘书长，中国人民大学国际政治与法律研究中心联席主任。兼任中国法学教育研究会秘书长、中国法学会理事、中国国际法学会理事、中国国际经济法学会理事、中国国际私法学会常务理事、中国欧洲学会欧盟法研究会理事等。法国巴黎工商会仲裁院中国籍仲裁员，中国国际经济贸易仲裁委员会、海峡两岸仲裁中心、北京仲裁委员会、上海国际经济贸易仲裁委员会、海南国际仲裁院、重庆仲裁委员会、石家庄仲裁委员会、济南仲裁委员会、哈尔滨仲裁委员会、宁波仲裁委员会、绍兴仲裁委员会、安阳仲裁委员会、襄樊仲裁委员会、廊坊仲裁委员会等机构仲裁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22"/>
          <w:highlight w:val="none"/>
          <w:lang w:val="en-US" w:eastAsia="zh-CN"/>
        </w:rPr>
      </w:pPr>
      <w:r>
        <w:rPr>
          <w:rFonts w:hint="eastAsia" w:ascii="黑体" w:hAnsi="黑体" w:eastAsia="黑体" w:cs="黑体"/>
          <w:sz w:val="32"/>
          <w:szCs w:val="22"/>
          <w:highlight w:val="none"/>
          <w:lang w:val="en-US" w:eastAsia="zh-CN"/>
        </w:rPr>
        <w:t>二、</w:t>
      </w:r>
      <w:r>
        <w:rPr>
          <w:rFonts w:hint="default" w:ascii="黑体" w:hAnsi="黑体" w:eastAsia="黑体" w:cs="黑体"/>
          <w:sz w:val="32"/>
          <w:szCs w:val="22"/>
          <w:highlight w:val="none"/>
          <w:lang w:val="en-US" w:eastAsia="zh-CN"/>
        </w:rPr>
        <w:t>彭小龙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等线" w:hAnsi="等线" w:eastAsia="仿宋_GB2312"/>
          <w:sz w:val="32"/>
          <w:szCs w:val="22"/>
          <w:lang w:val="en-US" w:eastAsia="zh-CN"/>
        </w:rPr>
      </w:pPr>
      <w:r>
        <w:rPr>
          <w:rFonts w:hint="eastAsia" w:ascii="等线" w:hAnsi="等线" w:eastAsia="仿宋_GB2312" w:cs="Times New Roman"/>
          <w:sz w:val="32"/>
          <w:szCs w:val="22"/>
          <w:lang w:val="en-US" w:eastAsia="zh-CN"/>
        </w:rPr>
        <w:t>中国人民大学法学院教授，中国人民大学纠纷解决研究中心副主任，</w:t>
      </w:r>
      <w:r>
        <w:rPr>
          <w:rFonts w:hint="default" w:ascii="等线" w:hAnsi="等线" w:eastAsia="仿宋_GB2312" w:cs="Times New Roman"/>
          <w:sz w:val="32"/>
          <w:szCs w:val="22"/>
          <w:lang w:val="en-US" w:eastAsia="zh-CN"/>
        </w:rPr>
        <w:t>中国人民大学法治评估研究中心副主任</w:t>
      </w:r>
      <w:r>
        <w:rPr>
          <w:rFonts w:hint="eastAsia" w:ascii="等线" w:hAnsi="等线" w:eastAsia="仿宋_GB2312" w:cs="Times New Roman"/>
          <w:sz w:val="32"/>
          <w:szCs w:val="22"/>
          <w:lang w:val="en-US" w:eastAsia="zh-CN"/>
        </w:rPr>
        <w:t>，</w:t>
      </w:r>
      <w:r>
        <w:rPr>
          <w:rFonts w:hint="default" w:ascii="等线" w:hAnsi="等线" w:eastAsia="仿宋_GB2312" w:cs="Times New Roman"/>
          <w:sz w:val="32"/>
          <w:szCs w:val="22"/>
          <w:lang w:val="en-US" w:eastAsia="zh-CN"/>
        </w:rPr>
        <w:t>中国人民大学法学院国际商事争端预防与解决研究院秘书长</w:t>
      </w:r>
      <w:r>
        <w:rPr>
          <w:rFonts w:hint="eastAsia" w:ascii="等线" w:hAnsi="等线" w:eastAsia="仿宋_GB2312" w:cs="Times New Roman"/>
          <w:sz w:val="32"/>
          <w:szCs w:val="22"/>
          <w:lang w:val="en-US" w:eastAsia="zh-CN"/>
        </w:rPr>
        <w:t>，</w:t>
      </w:r>
      <w:r>
        <w:rPr>
          <w:rFonts w:hint="default" w:ascii="等线" w:hAnsi="等线" w:eastAsia="仿宋_GB2312" w:cs="Times New Roman"/>
          <w:sz w:val="32"/>
          <w:szCs w:val="22"/>
          <w:lang w:val="en-US" w:eastAsia="zh-CN"/>
        </w:rPr>
        <w:t>中国人民大学未来法治研究院智能科技与在线争端解决研究中心主任</w:t>
      </w:r>
      <w:r>
        <w:rPr>
          <w:rFonts w:hint="eastAsia" w:ascii="等线" w:hAnsi="等线" w:eastAsia="仿宋_GB2312" w:cs="Times New Roman"/>
          <w:sz w:val="32"/>
          <w:szCs w:val="22"/>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三、</w:t>
      </w:r>
      <w:r>
        <w:rPr>
          <w:rFonts w:hint="default" w:ascii="黑体" w:hAnsi="黑体" w:eastAsia="黑体" w:cs="黑体"/>
          <w:sz w:val="32"/>
          <w:szCs w:val="22"/>
          <w:lang w:val="en-US" w:eastAsia="zh-CN"/>
        </w:rPr>
        <w:t>赵秀文</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中国人民大学法学院教授、中国人民大学法学院中国法项目（</w:t>
      </w:r>
      <w:r>
        <w:rPr>
          <w:rFonts w:hint="eastAsia" w:ascii="Times New Roman" w:hAnsi="Times New Roman" w:eastAsia="仿宋_GB2312" w:cs="仿宋_GB2312"/>
          <w:sz w:val="32"/>
          <w:szCs w:val="22"/>
          <w:lang w:val="en-US" w:eastAsia="zh-CN"/>
        </w:rPr>
        <w:t>LLM</w:t>
      </w:r>
      <w:r>
        <w:rPr>
          <w:rFonts w:hint="eastAsia" w:ascii="仿宋_GB2312" w:hAnsi="仿宋_GB2312" w:eastAsia="仿宋_GB2312" w:cs="仿宋_GB2312"/>
          <w:sz w:val="32"/>
          <w:szCs w:val="22"/>
          <w:lang w:val="en-US" w:eastAsia="zh-CN"/>
        </w:rPr>
        <w:t xml:space="preserve"> </w:t>
      </w:r>
      <w:r>
        <w:rPr>
          <w:rFonts w:hint="eastAsia" w:ascii="Times New Roman" w:hAnsi="Times New Roman" w:eastAsia="仿宋_GB2312" w:cs="仿宋_GB2312"/>
          <w:sz w:val="32"/>
          <w:szCs w:val="22"/>
          <w:lang w:val="en-US" w:eastAsia="zh-CN"/>
        </w:rPr>
        <w:t>Chinese</w:t>
      </w:r>
      <w:r>
        <w:rPr>
          <w:rFonts w:hint="eastAsia" w:ascii="仿宋_GB2312" w:hAnsi="仿宋_GB2312" w:eastAsia="仿宋_GB2312" w:cs="仿宋_GB2312"/>
          <w:sz w:val="32"/>
          <w:szCs w:val="22"/>
          <w:lang w:val="en-US" w:eastAsia="zh-CN"/>
        </w:rPr>
        <w:t xml:space="preserve"> </w:t>
      </w:r>
      <w:r>
        <w:rPr>
          <w:rFonts w:hint="eastAsia" w:ascii="Times New Roman" w:hAnsi="Times New Roman" w:eastAsia="仿宋_GB2312" w:cs="仿宋_GB2312"/>
          <w:sz w:val="32"/>
          <w:szCs w:val="22"/>
          <w:lang w:val="en-US" w:eastAsia="zh-CN"/>
        </w:rPr>
        <w:t>Law</w:t>
      </w:r>
      <w:r>
        <w:rPr>
          <w:rFonts w:hint="eastAsia" w:ascii="仿宋_GB2312" w:hAnsi="仿宋_GB2312" w:eastAsia="仿宋_GB2312" w:cs="仿宋_GB2312"/>
          <w:sz w:val="32"/>
          <w:szCs w:val="22"/>
          <w:lang w:val="en-US" w:eastAsia="zh-CN"/>
        </w:rPr>
        <w:t>）中国民商争议解决课程（全英文教学）教师，国际商会中国国家委员会仲裁委员会委员，英国皇家御准仲裁员协会特许仲裁员、中国国际经济贸易仲裁委员会（贸仲）、北京仲裁委员会/北京国际仲裁中心（北仲）、世界知识产权组织仲裁与调解中心、新加坡国际仲裁中心、亚洲国际仲裁中心和香港国际仲裁中心等国家和地区仲裁机构在册仲裁员。自</w:t>
      </w:r>
      <w:r>
        <w:rPr>
          <w:rFonts w:hint="eastAsia" w:ascii="Times New Roman" w:hAnsi="Times New Roman" w:eastAsia="仿宋_GB2312" w:cs="仿宋_GB2312"/>
          <w:sz w:val="32"/>
          <w:szCs w:val="22"/>
          <w:lang w:val="en-US" w:eastAsia="zh-CN"/>
        </w:rPr>
        <w:t>1990</w:t>
      </w:r>
      <w:r>
        <w:rPr>
          <w:rFonts w:hint="eastAsia" w:ascii="仿宋_GB2312" w:hAnsi="仿宋_GB2312" w:eastAsia="仿宋_GB2312" w:cs="仿宋_GB2312"/>
          <w:sz w:val="32"/>
          <w:szCs w:val="22"/>
          <w:lang w:val="en-US" w:eastAsia="zh-CN"/>
        </w:rPr>
        <w:t>年以来，在贸仲、北仲、国际商会国际仲裁院（</w:t>
      </w:r>
      <w:r>
        <w:rPr>
          <w:rFonts w:hint="eastAsia" w:ascii="Times New Roman" w:hAnsi="Times New Roman" w:eastAsia="仿宋_GB2312" w:cs="仿宋_GB2312"/>
          <w:sz w:val="32"/>
          <w:szCs w:val="22"/>
          <w:lang w:val="en-US" w:eastAsia="zh-CN"/>
        </w:rPr>
        <w:t>ICC</w:t>
      </w:r>
      <w:r>
        <w:rPr>
          <w:rFonts w:hint="eastAsia" w:ascii="仿宋_GB2312" w:hAnsi="仿宋_GB2312" w:eastAsia="仿宋_GB2312" w:cs="仿宋_GB2312"/>
          <w:sz w:val="32"/>
          <w:szCs w:val="22"/>
          <w:lang w:val="en-US" w:eastAsia="zh-CN"/>
        </w:rPr>
        <w:t>仲裁院）等国内外仲裁机构作为首席仲裁员、独任仲裁员和合议庭仲裁员办理仲裁案件四百余件，并应邀作为中国法律专家证人，多次为国内外法院出具专家意见书。</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四、</w:t>
      </w:r>
      <w:r>
        <w:rPr>
          <w:rFonts w:hint="default" w:ascii="黑体" w:hAnsi="黑体" w:eastAsia="黑体" w:cs="黑体"/>
          <w:sz w:val="32"/>
          <w:szCs w:val="22"/>
          <w:lang w:val="en-US" w:eastAsia="zh-CN"/>
        </w:rPr>
        <w:t>张文亮</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22"/>
          <w:lang w:val="en-US" w:eastAsia="zh-CN"/>
        </w:rPr>
      </w:pPr>
      <w:r>
        <w:rPr>
          <w:rFonts w:hint="default" w:ascii="仿宋_GB2312" w:hAnsi="仿宋_GB2312" w:eastAsia="仿宋_GB2312" w:cs="仿宋_GB2312"/>
          <w:sz w:val="32"/>
          <w:szCs w:val="22"/>
          <w:lang w:val="en-US" w:eastAsia="zh-CN"/>
        </w:rPr>
        <w:t>中国人民大学法学院副教授、硕士生导师。中国人民大学法学院国际商事争端预防与解决研究院秘书长，中国人民大学未来法治研究院网络空间国际治理研究中心主任。比利时根特大学法学博士，武汉大学法学博士，北京大学法学院博士后，中国国际私法学会理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五、</w:t>
      </w:r>
      <w:r>
        <w:rPr>
          <w:rFonts w:hint="default" w:ascii="黑体" w:hAnsi="黑体" w:eastAsia="黑体" w:cs="黑体"/>
          <w:sz w:val="32"/>
          <w:szCs w:val="22"/>
          <w:lang w:val="en-US" w:eastAsia="zh-CN"/>
        </w:rPr>
        <w:t>杨良宜</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22"/>
          <w:lang w:val="en-US" w:eastAsia="zh-CN"/>
        </w:rPr>
      </w:pPr>
      <w:r>
        <w:rPr>
          <w:rFonts w:hint="default" w:ascii="仿宋_GB2312" w:hAnsi="仿宋_GB2312" w:eastAsia="仿宋_GB2312" w:cs="仿宋_GB2312"/>
          <w:sz w:val="32"/>
          <w:szCs w:val="22"/>
          <w:lang w:val="en-US" w:eastAsia="zh-CN"/>
        </w:rPr>
        <w:t>现任最高人民法院国际商事法庭专家委员会委员、香港国际仲裁中心名誉主席、中国国际经济贸易仲裁委员会国际咨询委员会委员、北京仲裁委员会战略委员会委员、上海国际仲裁学院主席。在过去</w:t>
      </w:r>
      <w:r>
        <w:rPr>
          <w:rFonts w:hint="default" w:ascii="Times New Roman" w:hAnsi="Times New Roman" w:eastAsia="仿宋_GB2312" w:cs="仿宋_GB2312"/>
          <w:sz w:val="32"/>
          <w:szCs w:val="22"/>
          <w:lang w:val="en-US" w:eastAsia="zh-CN"/>
        </w:rPr>
        <w:t>30</w:t>
      </w:r>
      <w:r>
        <w:rPr>
          <w:rFonts w:hint="default" w:ascii="仿宋_GB2312" w:hAnsi="仿宋_GB2312" w:eastAsia="仿宋_GB2312" w:cs="仿宋_GB2312"/>
          <w:sz w:val="32"/>
          <w:szCs w:val="22"/>
          <w:lang w:val="en-US" w:eastAsia="zh-CN"/>
        </w:rPr>
        <w:t>多年担任全职仲裁员的经历中处理了大量各种国际商事、海事贸易领域的仲裁案件，在香港、伦敦、新加坡、马来西亚、澳大利亚、美国、韩国以及中国内地的上千单仲裁案件中担任仲裁员。他长期积极及广泛地致力于推广有关国际商贸及仲裁的法律及实务教育。</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六、</w:t>
      </w:r>
      <w:r>
        <w:rPr>
          <w:rFonts w:hint="default" w:ascii="黑体" w:hAnsi="黑体" w:eastAsia="黑体" w:cs="黑体"/>
          <w:sz w:val="32"/>
          <w:szCs w:val="22"/>
          <w:lang w:val="en-US" w:eastAsia="zh-CN"/>
        </w:rPr>
        <w:t>冯  辉</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等线" w:hAnsi="等线" w:eastAsia="仿宋_GB2312"/>
          <w:sz w:val="32"/>
          <w:szCs w:val="22"/>
          <w:lang w:val="en-US" w:eastAsia="zh-CN"/>
        </w:rPr>
      </w:pPr>
      <w:r>
        <w:rPr>
          <w:rFonts w:hint="default" w:ascii="等线" w:hAnsi="等线" w:eastAsia="仿宋_GB2312"/>
          <w:sz w:val="32"/>
          <w:szCs w:val="22"/>
          <w:lang w:val="en-US" w:eastAsia="zh-CN"/>
        </w:rPr>
        <w:t>对外经济贸易大学副教授、美国康涅狄格大学法学硕士、对外经济贸易大学法学博士、美国康涅狄格大学法学院保险法中心兼职教授，中国法学会保险法学研究会理事，北京仲裁委员会/北京国际仲裁中心仲裁员、中国海事仲裁委员会仲裁员。冯辉老师长期在对外经济贸易大学从事教学工作，主要讲授国际商法、海商法、保险法等课程，具有丰富的教学经验，同时也发表了相关的论文和论著。在国际贸易领域有丰富的实务经验，处理国际货物买卖、提单运输、信用证和海上保险方面的纠纷。从</w:t>
      </w:r>
      <w:r>
        <w:rPr>
          <w:rFonts w:hint="default" w:ascii="Times New Roman" w:hAnsi="Times New Roman" w:eastAsia="仿宋_GB2312"/>
          <w:sz w:val="32"/>
          <w:szCs w:val="22"/>
          <w:lang w:val="en-US" w:eastAsia="zh-CN"/>
        </w:rPr>
        <w:t>2</w:t>
      </w:r>
      <w:r>
        <w:rPr>
          <w:rFonts w:hint="eastAsia" w:ascii="Times New Roman" w:hAnsi="Times New Roman" w:eastAsia="仿宋_GB2312"/>
          <w:sz w:val="32"/>
          <w:szCs w:val="22"/>
          <w:lang w:val="en-US" w:eastAsia="zh-CN"/>
        </w:rPr>
        <w:t>01</w:t>
      </w:r>
      <w:r>
        <w:rPr>
          <w:rFonts w:hint="default" w:ascii="Times New Roman" w:hAnsi="Times New Roman" w:eastAsia="仿宋_GB2312"/>
          <w:sz w:val="32"/>
          <w:szCs w:val="22"/>
          <w:lang w:val="en-US" w:eastAsia="zh-CN"/>
        </w:rPr>
        <w:t>7</w:t>
      </w:r>
      <w:r>
        <w:rPr>
          <w:rFonts w:hint="default" w:ascii="等线" w:hAnsi="等线" w:eastAsia="仿宋_GB2312"/>
          <w:sz w:val="32"/>
          <w:szCs w:val="22"/>
          <w:lang w:val="en-US" w:eastAsia="zh-CN"/>
        </w:rPr>
        <w:t>年加入北京仲裁委员会和对外经济贸易大学合作的国际商事系列课程，组织和主讲了英国合同法理论与实务、国际商事仲裁理论与实务、英美证据攻防。</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七、</w:t>
      </w:r>
      <w:r>
        <w:rPr>
          <w:rFonts w:hint="default" w:ascii="黑体" w:hAnsi="黑体" w:eastAsia="黑体" w:cs="黑体"/>
          <w:sz w:val="32"/>
          <w:szCs w:val="22"/>
          <w:lang w:val="en-US" w:eastAsia="zh-CN"/>
        </w:rPr>
        <w:t>时  磊</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等线" w:hAnsi="等线" w:eastAsia="仿宋_GB2312"/>
          <w:sz w:val="32"/>
          <w:szCs w:val="22"/>
          <w:lang w:val="en-US" w:eastAsia="zh-CN"/>
        </w:rPr>
      </w:pPr>
      <w:r>
        <w:rPr>
          <w:rFonts w:hint="default" w:ascii="等线" w:hAnsi="等线" w:eastAsia="仿宋_GB2312"/>
          <w:sz w:val="32"/>
          <w:szCs w:val="22"/>
          <w:lang w:val="en-US" w:eastAsia="zh-CN"/>
        </w:rPr>
        <w:t>上海国际仲裁中心仲裁员</w:t>
      </w:r>
      <w:r>
        <w:rPr>
          <w:rFonts w:hint="eastAsia" w:ascii="等线" w:hAnsi="等线" w:eastAsia="仿宋_GB2312"/>
          <w:sz w:val="32"/>
          <w:szCs w:val="22"/>
          <w:lang w:val="en-US" w:eastAsia="zh-CN"/>
        </w:rPr>
        <w:t>，</w:t>
      </w:r>
      <w:r>
        <w:rPr>
          <w:rFonts w:hint="default" w:ascii="等线" w:hAnsi="等线" w:eastAsia="仿宋_GB2312"/>
          <w:sz w:val="32"/>
          <w:szCs w:val="22"/>
          <w:lang w:val="en-US" w:eastAsia="zh-CN"/>
        </w:rPr>
        <w:t>高伟绅</w:t>
      </w:r>
      <w:r>
        <w:rPr>
          <w:rFonts w:hint="eastAsia" w:ascii="等线" w:hAnsi="等线" w:eastAsia="仿宋_GB2312"/>
          <w:sz w:val="32"/>
          <w:szCs w:val="22"/>
          <w:lang w:val="en-US" w:eastAsia="zh-CN"/>
        </w:rPr>
        <w:t>律师事务所</w:t>
      </w:r>
      <w:r>
        <w:rPr>
          <w:rFonts w:hint="default" w:ascii="等线" w:hAnsi="等线" w:eastAsia="仿宋_GB2312"/>
          <w:sz w:val="32"/>
          <w:szCs w:val="22"/>
          <w:lang w:val="en-US" w:eastAsia="zh-CN"/>
        </w:rPr>
        <w:t>上海代表处</w:t>
      </w:r>
      <w:r>
        <w:rPr>
          <w:rFonts w:hint="eastAsia" w:ascii="等线" w:hAnsi="等线" w:eastAsia="仿宋_GB2312"/>
          <w:sz w:val="32"/>
          <w:szCs w:val="22"/>
          <w:lang w:val="en-US" w:eastAsia="zh-CN"/>
        </w:rPr>
        <w:t>代表</w:t>
      </w:r>
      <w:r>
        <w:rPr>
          <w:rFonts w:hint="default" w:ascii="等线" w:hAnsi="等线" w:eastAsia="仿宋_GB2312"/>
          <w:sz w:val="32"/>
          <w:szCs w:val="22"/>
          <w:lang w:val="en-US" w:eastAsia="zh-CN"/>
        </w:rPr>
        <w:t>。时磊律师于</w:t>
      </w:r>
      <w:r>
        <w:rPr>
          <w:rFonts w:hint="default" w:ascii="Times New Roman" w:hAnsi="Times New Roman" w:eastAsia="仿宋_GB2312"/>
          <w:sz w:val="32"/>
          <w:szCs w:val="22"/>
          <w:lang w:val="en-US" w:eastAsia="zh-CN"/>
        </w:rPr>
        <w:t>2010</w:t>
      </w:r>
      <w:r>
        <w:rPr>
          <w:rFonts w:hint="default" w:ascii="等线" w:hAnsi="等线" w:eastAsia="仿宋_GB2312"/>
          <w:sz w:val="32"/>
          <w:szCs w:val="22"/>
          <w:lang w:val="en-US" w:eastAsia="zh-CN"/>
        </w:rPr>
        <w:t>年加入高伟绅</w:t>
      </w:r>
      <w:r>
        <w:rPr>
          <w:rFonts w:hint="eastAsia" w:ascii="等线" w:hAnsi="等线" w:eastAsia="仿宋_GB2312"/>
          <w:sz w:val="32"/>
          <w:szCs w:val="22"/>
          <w:lang w:val="en-US" w:eastAsia="zh-CN"/>
        </w:rPr>
        <w:t>，</w:t>
      </w:r>
      <w:r>
        <w:rPr>
          <w:rFonts w:hint="default" w:ascii="等线" w:hAnsi="等线" w:eastAsia="仿宋_GB2312"/>
          <w:sz w:val="32"/>
          <w:szCs w:val="22"/>
          <w:lang w:val="en-US" w:eastAsia="zh-CN"/>
        </w:rPr>
        <w:t>并于</w:t>
      </w:r>
      <w:r>
        <w:rPr>
          <w:rFonts w:hint="default" w:ascii="Times New Roman" w:hAnsi="Times New Roman" w:eastAsia="仿宋_GB2312"/>
          <w:sz w:val="32"/>
          <w:szCs w:val="22"/>
          <w:lang w:val="en-US" w:eastAsia="zh-CN"/>
        </w:rPr>
        <w:t>2019</w:t>
      </w:r>
      <w:r>
        <w:rPr>
          <w:rFonts w:hint="default" w:ascii="等线" w:hAnsi="等线" w:eastAsia="仿宋_GB2312"/>
          <w:sz w:val="32"/>
          <w:szCs w:val="22"/>
          <w:lang w:val="en-US" w:eastAsia="zh-CN"/>
        </w:rPr>
        <w:t>年晋升为合伙人。他目前担任高伟绅诉讼和争议解决业务组合伙人，主要为客户提供国际仲裁、监管合规和调查以及商业诉讼领域的法律服务。时磊律师于</w:t>
      </w:r>
      <w:r>
        <w:rPr>
          <w:rFonts w:hint="default" w:ascii="Times New Roman" w:hAnsi="Times New Roman" w:eastAsia="仿宋_GB2312"/>
          <w:sz w:val="32"/>
          <w:szCs w:val="22"/>
          <w:lang w:val="en-US" w:eastAsia="zh-CN"/>
        </w:rPr>
        <w:t>2006</w:t>
      </w:r>
      <w:r>
        <w:rPr>
          <w:rFonts w:hint="default" w:ascii="等线" w:hAnsi="等线" w:eastAsia="仿宋_GB2312"/>
          <w:sz w:val="32"/>
          <w:szCs w:val="22"/>
          <w:lang w:val="en-US" w:eastAsia="zh-CN"/>
        </w:rPr>
        <w:t>年获得北京大学的法学学士学位，</w:t>
      </w:r>
      <w:r>
        <w:rPr>
          <w:rFonts w:hint="default" w:ascii="Times New Roman" w:hAnsi="Times New Roman" w:eastAsia="仿宋_GB2312"/>
          <w:sz w:val="32"/>
          <w:szCs w:val="22"/>
          <w:lang w:val="en-US" w:eastAsia="zh-CN"/>
        </w:rPr>
        <w:t>2010</w:t>
      </w:r>
      <w:r>
        <w:rPr>
          <w:rFonts w:hint="default" w:ascii="等线" w:hAnsi="等线" w:eastAsia="仿宋_GB2312"/>
          <w:sz w:val="32"/>
          <w:szCs w:val="22"/>
          <w:lang w:val="en-US" w:eastAsia="zh-CN"/>
        </w:rPr>
        <w:t>年获得哈佛大学法学院法学硕士学位。</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highlight w:val="yellow"/>
          <w:lang w:val="en-US" w:eastAsia="zh-CN"/>
        </w:rPr>
      </w:pPr>
      <w:r>
        <w:rPr>
          <w:rFonts w:hint="eastAsia" w:ascii="黑体" w:hAnsi="黑体" w:eastAsia="黑体" w:cs="黑体"/>
          <w:sz w:val="32"/>
          <w:szCs w:val="22"/>
          <w:highlight w:val="none"/>
          <w:lang w:val="en-US" w:eastAsia="zh-CN"/>
        </w:rPr>
        <w:t>八、</w:t>
      </w:r>
      <w:r>
        <w:rPr>
          <w:rFonts w:hint="eastAsia" w:ascii="黑体" w:hAnsi="黑体" w:eastAsia="黑体" w:cs="黑体"/>
          <w:kern w:val="2"/>
          <w:sz w:val="32"/>
          <w:szCs w:val="22"/>
          <w:lang w:val="en-US" w:eastAsia="zh-CN" w:bidi="ar-SA"/>
        </w:rPr>
        <w:t>刘  骁</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kern w:val="2"/>
          <w:sz w:val="32"/>
          <w:szCs w:val="22"/>
          <w:lang w:val="en-US" w:eastAsia="zh-CN" w:bidi="ar-SA"/>
        </w:rPr>
      </w:pPr>
      <w:r>
        <w:rPr>
          <w:rFonts w:hint="eastAsia" w:ascii="等线" w:hAnsi="等线" w:eastAsia="仿宋_GB2312" w:cs="Times New Roman"/>
          <w:kern w:val="2"/>
          <w:sz w:val="32"/>
          <w:szCs w:val="22"/>
          <w:lang w:val="en-US" w:eastAsia="zh-CN" w:bidi="ar-SA"/>
        </w:rPr>
        <w:t>美国昆鹰律师事务所中国业务主任合伙人、驻北京代表处首席代表。刘骁拥有哈佛大学法学院法律博士（</w:t>
      </w:r>
      <w:r>
        <w:rPr>
          <w:rFonts w:hint="eastAsia" w:ascii="Times New Roman" w:hAnsi="Times New Roman" w:eastAsia="仿宋_GB2312" w:cs="Times New Roman"/>
          <w:kern w:val="2"/>
          <w:sz w:val="32"/>
          <w:szCs w:val="22"/>
          <w:lang w:val="en-US" w:eastAsia="zh-CN" w:bidi="ar-SA"/>
        </w:rPr>
        <w:t>JD</w:t>
      </w:r>
      <w:r>
        <w:rPr>
          <w:rFonts w:hint="eastAsia" w:ascii="等线" w:hAnsi="等线" w:eastAsia="仿宋_GB2312" w:cs="Times New Roman"/>
          <w:kern w:val="2"/>
          <w:sz w:val="32"/>
          <w:szCs w:val="22"/>
          <w:lang w:val="en-US" w:eastAsia="zh-CN" w:bidi="ar-SA"/>
        </w:rPr>
        <w:t>）（优等毕业生）、剑桥大学法学硕士（</w:t>
      </w:r>
      <w:r>
        <w:rPr>
          <w:rFonts w:hint="eastAsia" w:ascii="Times New Roman" w:hAnsi="Times New Roman" w:eastAsia="仿宋_GB2312" w:cs="Times New Roman"/>
          <w:kern w:val="2"/>
          <w:sz w:val="32"/>
          <w:szCs w:val="22"/>
          <w:lang w:val="en-US" w:eastAsia="zh-CN" w:bidi="ar-SA"/>
        </w:rPr>
        <w:t>LLM</w:t>
      </w:r>
      <w:r>
        <w:rPr>
          <w:rFonts w:hint="eastAsia" w:ascii="等线" w:hAnsi="等线" w:eastAsia="仿宋_GB2312" w:cs="Times New Roman"/>
          <w:kern w:val="2"/>
          <w:sz w:val="32"/>
          <w:szCs w:val="22"/>
          <w:lang w:val="en-US" w:eastAsia="zh-CN" w:bidi="ar-SA"/>
        </w:rPr>
        <w:t>）、北京大学法学学士学位和美国纽约州职业资格。</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highlight w:val="none"/>
          <w:lang w:val="en-US" w:eastAsia="zh-CN"/>
        </w:rPr>
      </w:pPr>
      <w:r>
        <w:rPr>
          <w:rFonts w:hint="eastAsia" w:ascii="黑体" w:hAnsi="黑体" w:eastAsia="黑体" w:cs="黑体"/>
          <w:sz w:val="32"/>
          <w:szCs w:val="22"/>
          <w:highlight w:val="none"/>
          <w:lang w:val="en-US" w:eastAsia="zh-CN"/>
        </w:rPr>
        <w:t>九、姚俊逸</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等线" w:hAnsi="等线" w:eastAsia="仿宋_GB2312" w:cs="Times New Roman"/>
          <w:kern w:val="2"/>
          <w:sz w:val="32"/>
          <w:szCs w:val="22"/>
          <w:lang w:val="en-US" w:eastAsia="zh-CN" w:bidi="ar-SA"/>
        </w:rPr>
        <w:t>中国国际贸易促进委员会调解中心副秘书长。曾任职于中国国际经济贸易仲裁委员会多年，先后任监督协调处处长、仲裁研究所主任、中国经济贸易仲裁委员会湖北分会秘书长。</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十、马亚东</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kern w:val="2"/>
          <w:sz w:val="32"/>
          <w:szCs w:val="22"/>
          <w:lang w:val="en-US" w:eastAsia="zh-CN" w:bidi="ar-SA"/>
        </w:rPr>
      </w:pPr>
      <w:r>
        <w:rPr>
          <w:rFonts w:hint="eastAsia" w:ascii="等线" w:hAnsi="等线" w:eastAsia="仿宋_GB2312" w:cs="Times New Roman"/>
          <w:kern w:val="2"/>
          <w:sz w:val="32"/>
          <w:szCs w:val="22"/>
          <w:lang w:val="en-US" w:eastAsia="zh-CN" w:bidi="ar-SA"/>
        </w:rPr>
        <w:t>振华石油股份有限公司法务部负责人，法学博士，加入公司以来，作为公司律师成功处理多起国际国内商业仲裁及索赔案件，涉及油气上游投资、贸易、航运、衍生品交易等多个领域。</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十一、赵  芳</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kern w:val="2"/>
          <w:sz w:val="32"/>
          <w:szCs w:val="22"/>
          <w:lang w:val="en-US" w:eastAsia="zh-CN" w:bidi="ar-SA"/>
        </w:rPr>
      </w:pPr>
      <w:r>
        <w:rPr>
          <w:rFonts w:hint="eastAsia" w:ascii="等线" w:hAnsi="等线" w:eastAsia="仿宋_GB2312" w:cs="Times New Roman"/>
          <w:kern w:val="2"/>
          <w:sz w:val="32"/>
          <w:szCs w:val="22"/>
          <w:lang w:val="en-US" w:eastAsia="zh-CN" w:bidi="ar-SA"/>
        </w:rPr>
        <w:t>汇仲律师事务所上海办公室的管理合伙人。赵律师作为中国律师执业时间逾二十年，她同时具有英格兰及威尔士开庭大律师资格。她长期代表客户在最高人民法院等各级人民法院处理诉讼案件，也同时代表客户在香港国际仲裁中心、国际商会仲裁院、新加坡国际仲裁中心、国际体育仲裁法庭等知名国际仲裁机构处理涉外商事争议。赵律师目前在多家仲裁机构任职仲裁员，包括</w:t>
      </w:r>
      <w:r>
        <w:rPr>
          <w:rFonts w:hint="eastAsia" w:ascii="仿宋_GB2312" w:hAnsi="仿宋_GB2312" w:eastAsia="仿宋_GB2312" w:cs="仿宋_GB2312"/>
          <w:sz w:val="32"/>
          <w:szCs w:val="32"/>
        </w:rPr>
        <w:t>香港国际仲裁中心</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HKIAC</w:t>
      </w:r>
      <w:r>
        <w:rPr>
          <w:rFonts w:hint="eastAsia" w:ascii="Times New Roman" w:hAnsi="Times New Roman" w:eastAsia="仿宋_GB2312" w:cs="仿宋_GB2312"/>
          <w:sz w:val="32"/>
          <w:szCs w:val="32"/>
          <w:lang w:val="en-US" w:eastAsia="zh-CN"/>
        </w:rPr>
        <w:t>)</w:t>
      </w:r>
      <w:r>
        <w:rPr>
          <w:rFonts w:hint="eastAsia" w:ascii="等线" w:hAnsi="等线" w:eastAsia="仿宋_GB2312" w:cs="Times New Roman"/>
          <w:kern w:val="2"/>
          <w:sz w:val="32"/>
          <w:szCs w:val="22"/>
          <w:lang w:val="en-US" w:eastAsia="zh-CN" w:bidi="ar-SA"/>
        </w:rPr>
        <w:t>、</w:t>
      </w:r>
      <w:r>
        <w:rPr>
          <w:rFonts w:hint="eastAsia" w:ascii="仿宋_GB2312" w:hAnsi="仿宋_GB2312" w:eastAsia="仿宋_GB2312" w:cs="仿宋_GB2312"/>
          <w:sz w:val="32"/>
          <w:szCs w:val="32"/>
        </w:rPr>
        <w:t>中国国际经济贸易仲裁委员会</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CIETAC</w:t>
      </w:r>
      <w:r>
        <w:rPr>
          <w:rFonts w:hint="eastAsia" w:ascii="Times New Roman" w:hAnsi="Times New Roman" w:eastAsia="仿宋_GB2312" w:cs="仿宋_GB2312"/>
          <w:sz w:val="32"/>
          <w:szCs w:val="32"/>
          <w:lang w:val="en-US" w:eastAsia="zh-CN"/>
        </w:rPr>
        <w:t>)</w:t>
      </w:r>
      <w:r>
        <w:rPr>
          <w:rFonts w:hint="eastAsia" w:ascii="等线" w:hAnsi="等线" w:eastAsia="仿宋_GB2312" w:cs="Times New Roman"/>
          <w:kern w:val="2"/>
          <w:sz w:val="32"/>
          <w:szCs w:val="22"/>
          <w:lang w:val="en-US" w:eastAsia="zh-CN" w:bidi="ar-SA"/>
        </w:rPr>
        <w:t>、</w:t>
      </w:r>
      <w:r>
        <w:rPr>
          <w:rFonts w:hint="eastAsia" w:ascii="仿宋_GB2312" w:hAnsi="仿宋_GB2312" w:eastAsia="仿宋_GB2312" w:cs="仿宋_GB2312"/>
          <w:sz w:val="32"/>
          <w:szCs w:val="32"/>
          <w:lang w:val="en-US" w:eastAsia="zh-CN"/>
        </w:rPr>
        <w:t>北京国际仲裁中心(</w:t>
      </w:r>
      <w:r>
        <w:rPr>
          <w:rFonts w:hint="eastAsia" w:ascii="Times New Roman" w:hAnsi="Times New Roman" w:eastAsia="仿宋_GB2312" w:cs="仿宋_GB2312"/>
          <w:sz w:val="32"/>
          <w:szCs w:val="32"/>
        </w:rPr>
        <w:t>BAC</w:t>
      </w:r>
      <w:r>
        <w:rPr>
          <w:rFonts w:hint="eastAsia" w:ascii="仿宋_GB2312" w:hAnsi="仿宋_GB2312" w:eastAsia="仿宋_GB2312" w:cs="仿宋_GB2312"/>
          <w:sz w:val="32"/>
          <w:szCs w:val="32"/>
          <w:lang w:val="en-US" w:eastAsia="zh-CN"/>
        </w:rPr>
        <w:t>)</w:t>
      </w:r>
      <w:r>
        <w:rPr>
          <w:rFonts w:hint="eastAsia" w:ascii="等线" w:hAnsi="等线" w:eastAsia="仿宋_GB2312" w:cs="Times New Roman"/>
          <w:kern w:val="2"/>
          <w:sz w:val="32"/>
          <w:szCs w:val="22"/>
          <w:lang w:val="en-US" w:eastAsia="zh-CN" w:bidi="ar-SA"/>
        </w:rPr>
        <w:t>、</w:t>
      </w:r>
      <w:r>
        <w:rPr>
          <w:rFonts w:hint="eastAsia" w:ascii="仿宋_GB2312" w:hAnsi="仿宋_GB2312" w:eastAsia="仿宋_GB2312" w:cs="仿宋_GB2312"/>
          <w:sz w:val="32"/>
          <w:szCs w:val="32"/>
          <w:lang w:val="en-US" w:eastAsia="zh-CN"/>
        </w:rPr>
        <w:t>上海</w:t>
      </w:r>
      <w:r>
        <w:rPr>
          <w:rFonts w:hint="eastAsia" w:ascii="仿宋_GB2312" w:hAnsi="仿宋_GB2312" w:eastAsia="仿宋_GB2312" w:cs="仿宋_GB2312"/>
          <w:sz w:val="32"/>
          <w:szCs w:val="32"/>
        </w:rPr>
        <w:t>国际仲裁中心</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SHIAC</w:t>
      </w:r>
      <w:r>
        <w:rPr>
          <w:rFonts w:hint="eastAsia" w:ascii="Times New Roman" w:hAnsi="Times New Roman" w:eastAsia="仿宋_GB2312" w:cs="仿宋_GB2312"/>
          <w:sz w:val="32"/>
          <w:szCs w:val="32"/>
          <w:lang w:val="en-US" w:eastAsia="zh-CN"/>
        </w:rPr>
        <w:t>)</w:t>
      </w:r>
      <w:r>
        <w:rPr>
          <w:rFonts w:hint="eastAsia" w:ascii="等线" w:hAnsi="等线" w:eastAsia="仿宋_GB2312" w:cs="Times New Roman"/>
          <w:kern w:val="2"/>
          <w:sz w:val="32"/>
          <w:szCs w:val="22"/>
          <w:lang w:val="en-US" w:eastAsia="zh-CN" w:bidi="ar-SA"/>
        </w:rPr>
        <w:t>、</w:t>
      </w:r>
      <w:r>
        <w:rPr>
          <w:rFonts w:hint="eastAsia" w:ascii="仿宋_GB2312" w:hAnsi="仿宋_GB2312" w:eastAsia="仿宋_GB2312" w:cs="仿宋_GB2312"/>
          <w:sz w:val="32"/>
          <w:szCs w:val="32"/>
        </w:rPr>
        <w:t>新加坡国际仲裁中心</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SIAC</w:t>
      </w:r>
      <w:r>
        <w:rPr>
          <w:rFonts w:hint="eastAsia" w:ascii="仿宋_GB2312" w:hAnsi="仿宋_GB2312" w:eastAsia="仿宋_GB2312" w:cs="仿宋_GB2312"/>
          <w:sz w:val="32"/>
          <w:szCs w:val="32"/>
          <w:lang w:val="en-US" w:eastAsia="zh-CN"/>
        </w:rPr>
        <w:t>)</w:t>
      </w:r>
      <w:r>
        <w:rPr>
          <w:rFonts w:hint="eastAsia" w:ascii="等线" w:hAnsi="等线" w:eastAsia="仿宋_GB2312" w:cs="Times New Roman"/>
          <w:kern w:val="2"/>
          <w:sz w:val="32"/>
          <w:szCs w:val="22"/>
          <w:lang w:val="en-US" w:eastAsia="zh-CN" w:bidi="ar-SA"/>
        </w:rPr>
        <w:t>等。她是经伦敦国际调解中心</w:t>
      </w:r>
      <w:r>
        <w:rPr>
          <w:rFonts w:hint="default" w:ascii="Times New Roman" w:hAnsi="Times New Roman" w:eastAsia="仿宋_GB2312" w:cs="Times New Roman"/>
          <w:sz w:val="32"/>
          <w:szCs w:val="32"/>
          <w:lang w:val="en-US" w:eastAsia="zh-CN"/>
        </w:rPr>
        <w:t>（LCIA）</w:t>
      </w:r>
      <w:r>
        <w:rPr>
          <w:rFonts w:hint="eastAsia" w:ascii="等线" w:hAnsi="等线" w:eastAsia="仿宋_GB2312" w:cs="Times New Roman"/>
          <w:kern w:val="2"/>
          <w:sz w:val="32"/>
          <w:szCs w:val="22"/>
          <w:lang w:val="en-US" w:eastAsia="zh-CN" w:bidi="ar-SA"/>
        </w:rPr>
        <w:t>认证的调解员，同时被前海法院聘为特邀调解员。赵律师目前在北京大学、复旦大学、中国政法大学、对外经济贸易大学、华东政法大学各法学院以访问学者身份授课。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十二、杨大明</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kern w:val="2"/>
          <w:sz w:val="32"/>
          <w:szCs w:val="22"/>
          <w:lang w:val="en-US" w:eastAsia="zh-CN" w:bidi="ar-SA"/>
        </w:rPr>
      </w:pPr>
      <w:r>
        <w:rPr>
          <w:rFonts w:hint="eastAsia" w:ascii="等线" w:hAnsi="等线" w:eastAsia="仿宋_GB2312" w:cs="Times New Roman"/>
          <w:kern w:val="2"/>
          <w:sz w:val="32"/>
          <w:szCs w:val="22"/>
          <w:lang w:val="en-US" w:eastAsia="zh-CN" w:bidi="ar-SA"/>
        </w:rPr>
        <w:t>英国欧华律师事务所香港办事处合伙人，国际仲裁亚太区共同负责人、诉讼与监管业务部负责人，主要业务包括商业诉讼和仲裁。在处理涉及国际贸易和商品、合资企业和股东纠纷、国际投资和离岸项目以及科技相关的国际商业纠纷方面拥有丰富经验。同时，具有在中国香港、新加坡和英国伦敦等各地处理仲裁纠纷的丰富经验，涉及范围广泛的辖区、管辖法律和仲裁机构，包括北京仲裁委员会、中国国际经济贸易仲裁委员会、香港国际仲裁中心、国际商会、伦敦国际仲裁法院、伦敦海事仲裁协会、斯德哥尔摩商会、新加坡国际仲裁中心等。</w:t>
      </w:r>
      <w:r>
        <w:rPr>
          <w:rFonts w:hint="eastAsia" w:ascii="Times New Roman" w:hAnsi="Times New Roman" w:eastAsia="仿宋_GB2312" w:cs="Times New Roman"/>
          <w:kern w:val="2"/>
          <w:sz w:val="32"/>
          <w:szCs w:val="22"/>
          <w:lang w:val="en-US" w:eastAsia="zh-CN" w:bidi="ar-SA"/>
        </w:rPr>
        <w:t>2013</w:t>
      </w:r>
      <w:r>
        <w:rPr>
          <w:rFonts w:hint="eastAsia" w:ascii="等线" w:hAnsi="等线" w:eastAsia="仿宋_GB2312" w:cs="Times New Roman"/>
          <w:kern w:val="2"/>
          <w:sz w:val="32"/>
          <w:szCs w:val="22"/>
          <w:lang w:val="en-US" w:eastAsia="zh-CN" w:bidi="ar-SA"/>
        </w:rPr>
        <w:t>年，当选为上海市政协委员，</w:t>
      </w:r>
      <w:r>
        <w:rPr>
          <w:rFonts w:hint="eastAsia" w:ascii="Times New Roman" w:hAnsi="Times New Roman" w:eastAsia="仿宋_GB2312" w:cs="Times New Roman"/>
          <w:kern w:val="2"/>
          <w:sz w:val="32"/>
          <w:szCs w:val="22"/>
          <w:lang w:val="en-US" w:eastAsia="zh-CN" w:bidi="ar-SA"/>
        </w:rPr>
        <w:t>2017</w:t>
      </w:r>
      <w:r>
        <w:rPr>
          <w:rFonts w:hint="eastAsia" w:ascii="等线" w:hAnsi="等线" w:eastAsia="仿宋_GB2312" w:cs="Times New Roman"/>
          <w:kern w:val="2"/>
          <w:sz w:val="32"/>
          <w:szCs w:val="22"/>
          <w:lang w:val="en-US" w:eastAsia="zh-CN" w:bidi="ar-SA"/>
        </w:rPr>
        <w:t>年，被《钱伯斯亚洲太平洋》</w:t>
      </w:r>
      <w:r>
        <w:rPr>
          <w:rFonts w:hint="eastAsia" w:ascii="Times New Roman" w:hAnsi="Times New Roman" w:eastAsia="仿宋_GB2312" w:cs="Times New Roman"/>
          <w:kern w:val="2"/>
          <w:sz w:val="32"/>
          <w:szCs w:val="22"/>
          <w:lang w:val="en-US" w:eastAsia="zh-CN" w:bidi="ar-SA"/>
        </w:rPr>
        <w:t>(Chambers</w:t>
      </w:r>
      <w:r>
        <w:rPr>
          <w:rFonts w:hint="eastAsia" w:ascii="等线" w:hAnsi="等线" w:eastAsia="仿宋_GB2312" w:cs="Times New Roman"/>
          <w:kern w:val="2"/>
          <w:sz w:val="32"/>
          <w:szCs w:val="22"/>
          <w:lang w:val="en-US" w:eastAsia="zh-CN" w:bidi="ar-SA"/>
        </w:rPr>
        <w:t xml:space="preserve"> </w:t>
      </w:r>
      <w:r>
        <w:rPr>
          <w:rFonts w:hint="eastAsia" w:ascii="Times New Roman" w:hAnsi="Times New Roman" w:eastAsia="仿宋_GB2312" w:cs="Times New Roman"/>
          <w:kern w:val="2"/>
          <w:sz w:val="32"/>
          <w:szCs w:val="22"/>
          <w:lang w:val="en-US" w:eastAsia="zh-CN" w:bidi="ar-SA"/>
        </w:rPr>
        <w:t>Asia</w:t>
      </w:r>
      <w:r>
        <w:rPr>
          <w:rFonts w:hint="eastAsia" w:ascii="等线" w:hAnsi="等线" w:eastAsia="仿宋_GB2312" w:cs="Times New Roman"/>
          <w:kern w:val="2"/>
          <w:sz w:val="32"/>
          <w:szCs w:val="22"/>
          <w:lang w:val="en-US" w:eastAsia="zh-CN" w:bidi="ar-SA"/>
        </w:rPr>
        <w:t xml:space="preserve"> </w:t>
      </w:r>
      <w:r>
        <w:rPr>
          <w:rFonts w:hint="eastAsia" w:ascii="Times New Roman" w:hAnsi="Times New Roman" w:eastAsia="仿宋_GB2312" w:cs="Times New Roman"/>
          <w:kern w:val="2"/>
          <w:sz w:val="32"/>
          <w:szCs w:val="22"/>
          <w:lang w:val="en-US" w:eastAsia="zh-CN" w:bidi="ar-SA"/>
        </w:rPr>
        <w:t>Pacific</w:t>
      </w:r>
      <w:r>
        <w:rPr>
          <w:rFonts w:hint="eastAsia" w:ascii="等线" w:hAnsi="等线" w:eastAsia="仿宋_GB2312" w:cs="Times New Roman"/>
          <w:kern w:val="2"/>
          <w:sz w:val="32"/>
          <w:szCs w:val="22"/>
          <w:lang w:val="en-US" w:eastAsia="zh-CN" w:bidi="ar-SA"/>
        </w:rPr>
        <w:t>)评为争议解决在华仲裁领域的领先律师。</w:t>
      </w:r>
      <w:r>
        <w:rPr>
          <w:rFonts w:hint="eastAsia" w:ascii="Times New Roman" w:hAnsi="Times New Roman" w:eastAsia="仿宋_GB2312" w:cs="Times New Roman"/>
          <w:kern w:val="2"/>
          <w:sz w:val="32"/>
          <w:szCs w:val="22"/>
          <w:lang w:val="en-US" w:eastAsia="zh-CN" w:bidi="ar-SA"/>
        </w:rPr>
        <w:t>2016</w:t>
      </w:r>
      <w:r>
        <w:rPr>
          <w:rFonts w:hint="eastAsia" w:ascii="等线" w:hAnsi="等线" w:eastAsia="仿宋_GB2312" w:cs="Times New Roman"/>
          <w:kern w:val="2"/>
          <w:sz w:val="32"/>
          <w:szCs w:val="22"/>
          <w:lang w:val="en-US" w:eastAsia="zh-CN" w:bidi="ar-SA"/>
        </w:rPr>
        <w:t>-</w:t>
      </w:r>
      <w:r>
        <w:rPr>
          <w:rFonts w:hint="eastAsia" w:ascii="Times New Roman" w:hAnsi="Times New Roman" w:eastAsia="仿宋_GB2312" w:cs="Times New Roman"/>
          <w:kern w:val="2"/>
          <w:sz w:val="32"/>
          <w:szCs w:val="22"/>
          <w:lang w:val="en-US" w:eastAsia="zh-CN" w:bidi="ar-SA"/>
        </w:rPr>
        <w:t>2017</w:t>
      </w:r>
      <w:r>
        <w:rPr>
          <w:rFonts w:hint="eastAsia" w:ascii="等线" w:hAnsi="等线" w:eastAsia="仿宋_GB2312" w:cs="Times New Roman"/>
          <w:kern w:val="2"/>
          <w:sz w:val="32"/>
          <w:szCs w:val="22"/>
          <w:lang w:val="en-US" w:eastAsia="zh-CN" w:bidi="ar-SA"/>
        </w:rPr>
        <w:t>年，被《商法》</w:t>
      </w:r>
      <w:r>
        <w:rPr>
          <w:rFonts w:hint="default" w:ascii="Times New Roman" w:hAnsi="Times New Roman" w:eastAsia="仿宋_GB2312" w:cs="Times New Roman"/>
          <w:kern w:val="2"/>
          <w:sz w:val="32"/>
          <w:szCs w:val="22"/>
          <w:lang w:val="en-US" w:eastAsia="zh-CN" w:bidi="ar-SA"/>
        </w:rPr>
        <w:t>(China Business Law Journal)</w:t>
      </w:r>
      <w:r>
        <w:rPr>
          <w:rFonts w:hint="eastAsia" w:ascii="等线" w:hAnsi="等线" w:eastAsia="仿宋_GB2312" w:cs="Times New Roman"/>
          <w:kern w:val="2"/>
          <w:sz w:val="32"/>
          <w:szCs w:val="22"/>
          <w:lang w:val="en-US" w:eastAsia="zh-CN" w:bidi="ar-SA"/>
        </w:rPr>
        <w:t>杂志评为“</w:t>
      </w:r>
      <w:r>
        <w:rPr>
          <w:rFonts w:hint="eastAsia" w:ascii="Times New Roman" w:hAnsi="Times New Roman" w:eastAsia="仿宋_GB2312" w:cs="Times New Roman"/>
          <w:kern w:val="2"/>
          <w:sz w:val="32"/>
          <w:szCs w:val="22"/>
          <w:lang w:val="en-US" w:eastAsia="zh-CN" w:bidi="ar-SA"/>
        </w:rPr>
        <w:t>The</w:t>
      </w:r>
      <w:r>
        <w:rPr>
          <w:rFonts w:hint="eastAsia" w:ascii="等线" w:hAnsi="等线" w:eastAsia="仿宋_GB2312" w:cs="Times New Roman"/>
          <w:kern w:val="2"/>
          <w:sz w:val="32"/>
          <w:szCs w:val="22"/>
          <w:lang w:val="en-US" w:eastAsia="zh-CN" w:bidi="ar-SA"/>
        </w:rPr>
        <w:t xml:space="preserve"> </w:t>
      </w:r>
      <w:r>
        <w:rPr>
          <w:rFonts w:hint="eastAsia" w:ascii="Times New Roman" w:hAnsi="Times New Roman" w:eastAsia="仿宋_GB2312" w:cs="Times New Roman"/>
          <w:kern w:val="2"/>
          <w:sz w:val="32"/>
          <w:szCs w:val="22"/>
          <w:lang w:val="en-US" w:eastAsia="zh-CN" w:bidi="ar-SA"/>
        </w:rPr>
        <w:t>A-List</w:t>
      </w:r>
      <w:r>
        <w:rPr>
          <w:rFonts w:hint="eastAsia" w:ascii="等线" w:hAnsi="等线" w:eastAsia="仿宋_GB2312" w:cs="Times New Roman"/>
          <w:kern w:val="2"/>
          <w:sz w:val="32"/>
          <w:szCs w:val="22"/>
          <w:lang w:val="en-US" w:eastAsia="zh-CN" w:bidi="ar-SA"/>
        </w:rPr>
        <w:t>法律精英</w:t>
      </w:r>
      <w:r>
        <w:rPr>
          <w:rFonts w:hint="eastAsia" w:ascii="Times New Roman" w:hAnsi="Times New Roman" w:eastAsia="仿宋_GB2312" w:cs="Times New Roman"/>
          <w:kern w:val="2"/>
          <w:sz w:val="32"/>
          <w:szCs w:val="22"/>
          <w:lang w:val="en-US" w:eastAsia="zh-CN" w:bidi="ar-SA"/>
        </w:rPr>
        <w:t>100</w:t>
      </w:r>
      <w:r>
        <w:rPr>
          <w:rFonts w:hint="eastAsia" w:ascii="等线" w:hAnsi="等线" w:eastAsia="仿宋_GB2312" w:cs="Times New Roman"/>
          <w:kern w:val="2"/>
          <w:sz w:val="32"/>
          <w:szCs w:val="22"/>
          <w:lang w:val="en-US" w:eastAsia="zh-CN" w:bidi="ar-SA"/>
        </w:rPr>
        <w:t>强”之一。</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十三、朱永锐</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sz w:val="32"/>
          <w:szCs w:val="22"/>
          <w:lang w:val="en-US" w:eastAsia="zh-CN"/>
        </w:rPr>
      </w:pPr>
      <w:r>
        <w:rPr>
          <w:rFonts w:hint="eastAsia" w:ascii="等线" w:hAnsi="等线" w:eastAsia="仿宋_GB2312"/>
          <w:sz w:val="32"/>
          <w:szCs w:val="22"/>
          <w:lang w:val="en-US" w:eastAsia="zh-CN"/>
        </w:rPr>
        <w:t xml:space="preserve">北京大成律师事务所高级合伙人。中国政法大学法学学士，伦敦政治经济学院国际金融法硕士。朱永锐律师是英国皇家特许仲裁员学会资深仲裁员( </w:t>
      </w:r>
      <w:r>
        <w:rPr>
          <w:rFonts w:hint="eastAsia" w:ascii="Times New Roman" w:hAnsi="Times New Roman" w:eastAsia="仿宋_GB2312"/>
          <w:sz w:val="32"/>
          <w:szCs w:val="22"/>
          <w:lang w:val="en-US" w:eastAsia="zh-CN"/>
        </w:rPr>
        <w:t>FCIArb</w:t>
      </w:r>
      <w:r>
        <w:rPr>
          <w:rFonts w:hint="eastAsia" w:ascii="等线" w:hAnsi="等线" w:eastAsia="仿宋_GB2312"/>
          <w:sz w:val="32"/>
          <w:szCs w:val="22"/>
          <w:lang w:val="en-US" w:eastAsia="zh-CN"/>
        </w:rPr>
        <w:t>)、新加坡仲裁员学会资深仲裁员(</w:t>
      </w:r>
      <w:r>
        <w:rPr>
          <w:rFonts w:hint="eastAsia" w:ascii="Times New Roman" w:hAnsi="Times New Roman" w:eastAsia="仿宋_GB2312"/>
          <w:sz w:val="32"/>
          <w:szCs w:val="22"/>
          <w:lang w:val="en-US" w:eastAsia="zh-CN"/>
        </w:rPr>
        <w:t>FSIArb</w:t>
      </w:r>
      <w:r>
        <w:rPr>
          <w:rFonts w:hint="eastAsia" w:ascii="等线" w:hAnsi="等线" w:eastAsia="仿宋_GB2312"/>
          <w:sz w:val="32"/>
          <w:szCs w:val="22"/>
          <w:lang w:val="en-US" w:eastAsia="zh-CN"/>
        </w:rPr>
        <w:t>)、国际仲裁理事会理事（</w:t>
      </w:r>
      <w:r>
        <w:rPr>
          <w:rFonts w:hint="eastAsia" w:ascii="Times New Roman" w:hAnsi="Times New Roman" w:eastAsia="仿宋_GB2312"/>
          <w:sz w:val="32"/>
          <w:szCs w:val="22"/>
          <w:lang w:val="en-US" w:eastAsia="zh-CN"/>
        </w:rPr>
        <w:t>ICCA</w:t>
      </w:r>
      <w:r>
        <w:rPr>
          <w:rFonts w:hint="eastAsia" w:ascii="等线" w:hAnsi="等线" w:eastAsia="仿宋_GB2312"/>
          <w:sz w:val="32"/>
          <w:szCs w:val="22"/>
          <w:lang w:val="en-US" w:eastAsia="zh-CN"/>
        </w:rPr>
        <w:t>）、中国仲裁法研究会理事；北京市律师协会国际投资与贸易法律专业委员会副主任。朱永锐律师在北京仲裁委员会/北京国际仲裁中心、国际商会仲裁院、华盛顿国际投资仲裁中心、伦敦国际仲裁院、斯德哥尔摩国际仲裁院、新加坡国际仲裁中心和香港国际仲裁中心等国际仲裁机构担任仲裁员和律师，办理了许多国际商事和投资仲裁业务。朱永锐律师被钱伯斯评为国际仲裁领域全球和亚太地区的推荐律师。</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十四、</w:t>
      </w:r>
      <w:r>
        <w:rPr>
          <w:rFonts w:hint="default" w:ascii="黑体" w:hAnsi="黑体" w:eastAsia="黑体" w:cs="黑体"/>
          <w:sz w:val="32"/>
          <w:szCs w:val="22"/>
          <w:lang w:val="en-US" w:eastAsia="zh-CN"/>
        </w:rPr>
        <w:t>王鸣峰</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等线" w:hAnsi="等线" w:eastAsia="仿宋_GB2312" w:cs="Times New Roman"/>
          <w:kern w:val="2"/>
          <w:sz w:val="32"/>
          <w:szCs w:val="22"/>
          <w:lang w:val="en-US" w:eastAsia="zh-CN" w:bidi="ar-SA"/>
        </w:rPr>
      </w:pPr>
      <w:r>
        <w:rPr>
          <w:rFonts w:hint="default" w:ascii="等线" w:hAnsi="等线" w:eastAsia="仿宋_GB2312" w:cs="Times New Roman"/>
          <w:kern w:val="2"/>
          <w:sz w:val="32"/>
          <w:szCs w:val="22"/>
          <w:lang w:val="en-US" w:eastAsia="zh-CN" w:bidi="ar-SA"/>
        </w:rPr>
        <w:t>香港资深大律师。历任香港证监会非执行董事，香港保险业上诉委员会委员，香港大律师工会国际法委员会主席，中国业务发展委员会副主席，香港大律师工会仲裁委员会主席，香港税务上诉委员会副主席，香港原讼法庭暂委法官，投资者赔偿有限公司董事局主席。现任香港机场管理局董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十五、王红松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kern w:val="2"/>
          <w:sz w:val="32"/>
          <w:szCs w:val="22"/>
          <w:lang w:val="en-US" w:eastAsia="zh-CN" w:bidi="ar-SA"/>
        </w:rPr>
      </w:pPr>
      <w:r>
        <w:rPr>
          <w:rFonts w:hint="eastAsia" w:ascii="等线" w:hAnsi="等线" w:eastAsia="仿宋_GB2312" w:cs="Times New Roman"/>
          <w:kern w:val="2"/>
          <w:sz w:val="32"/>
          <w:szCs w:val="22"/>
          <w:lang w:val="en-US" w:eastAsia="zh-CN" w:bidi="ar-SA"/>
        </w:rPr>
        <w:t>北京仲裁委员会/北京国际仲裁中心原副主任、秘书长，曾任中国国际法学会常务理事、中国国际私法学会副会长、美国培普丹大学法学院施特劳斯争议解决中心高级顾问，并曾兼任亚太地区仲裁组织副主席、外交学院、对外经济贸易大学、中央财经大学、湖南大学和中国政法大学等大学兼职教授。 王女士已获北京经济学院经济学学士学位和对外经济贸易大学法律硕士学位，曾于</w:t>
      </w:r>
      <w:r>
        <w:rPr>
          <w:rFonts w:hint="eastAsia" w:ascii="Times New Roman" w:hAnsi="Times New Roman" w:eastAsia="仿宋_GB2312" w:cs="Times New Roman"/>
          <w:kern w:val="2"/>
          <w:sz w:val="32"/>
          <w:szCs w:val="22"/>
          <w:lang w:val="en-US" w:eastAsia="zh-CN" w:bidi="ar-SA"/>
        </w:rPr>
        <w:t>1982</w:t>
      </w:r>
      <w:r>
        <w:rPr>
          <w:rFonts w:hint="eastAsia" w:ascii="等线" w:hAnsi="等线" w:eastAsia="仿宋_GB2312" w:cs="Times New Roman"/>
          <w:kern w:val="2"/>
          <w:sz w:val="32"/>
          <w:szCs w:val="22"/>
          <w:lang w:val="en-US" w:eastAsia="zh-CN" w:bidi="ar-SA"/>
        </w:rPr>
        <w:t>至</w:t>
      </w:r>
      <w:r>
        <w:rPr>
          <w:rFonts w:hint="eastAsia" w:ascii="Times New Roman" w:hAnsi="Times New Roman" w:eastAsia="仿宋_GB2312" w:cs="Times New Roman"/>
          <w:kern w:val="2"/>
          <w:sz w:val="32"/>
          <w:szCs w:val="22"/>
          <w:lang w:val="en-US" w:eastAsia="zh-CN" w:bidi="ar-SA"/>
        </w:rPr>
        <w:t>1995</w:t>
      </w:r>
      <w:r>
        <w:rPr>
          <w:rFonts w:hint="eastAsia" w:ascii="等线" w:hAnsi="等线" w:eastAsia="仿宋_GB2312" w:cs="Times New Roman"/>
          <w:kern w:val="2"/>
          <w:sz w:val="32"/>
          <w:szCs w:val="22"/>
          <w:lang w:val="en-US" w:eastAsia="zh-CN" w:bidi="ar-SA"/>
        </w:rPr>
        <w:t>年间任北京市政府法制办公室副处长、处长、副局级调研员等职务。</w:t>
      </w:r>
      <w:r>
        <w:rPr>
          <w:rFonts w:hint="eastAsia" w:ascii="Times New Roman" w:hAnsi="Times New Roman" w:eastAsia="仿宋_GB2312" w:cs="Times New Roman"/>
          <w:kern w:val="2"/>
          <w:sz w:val="32"/>
          <w:szCs w:val="22"/>
          <w:lang w:val="en-US" w:eastAsia="zh-CN" w:bidi="ar-SA"/>
        </w:rPr>
        <w:t>1994</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10</w:t>
      </w:r>
      <w:r>
        <w:rPr>
          <w:rFonts w:hint="eastAsia" w:ascii="等线" w:hAnsi="等线" w:eastAsia="仿宋_GB2312" w:cs="Times New Roman"/>
          <w:kern w:val="2"/>
          <w:sz w:val="32"/>
          <w:szCs w:val="22"/>
          <w:lang w:val="en-US" w:eastAsia="zh-CN" w:bidi="ar-SA"/>
        </w:rPr>
        <w:t>月，王女士开始负责北京仲裁委员会的筹建工作，</w:t>
      </w:r>
      <w:r>
        <w:rPr>
          <w:rFonts w:hint="eastAsia" w:ascii="Times New Roman" w:hAnsi="Times New Roman" w:eastAsia="仿宋_GB2312" w:cs="Times New Roman"/>
          <w:kern w:val="2"/>
          <w:sz w:val="32"/>
          <w:szCs w:val="22"/>
          <w:lang w:val="en-US" w:eastAsia="zh-CN" w:bidi="ar-SA"/>
        </w:rPr>
        <w:t>1995</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9</w:t>
      </w:r>
      <w:r>
        <w:rPr>
          <w:rFonts w:hint="eastAsia" w:ascii="等线" w:hAnsi="等线" w:eastAsia="仿宋_GB2312" w:cs="Times New Roman"/>
          <w:kern w:val="2"/>
          <w:sz w:val="32"/>
          <w:szCs w:val="22"/>
          <w:lang w:val="en-US" w:eastAsia="zh-CN" w:bidi="ar-SA"/>
        </w:rPr>
        <w:t>月至</w:t>
      </w:r>
      <w:r>
        <w:rPr>
          <w:rFonts w:hint="eastAsia" w:ascii="Times New Roman" w:hAnsi="Times New Roman" w:eastAsia="仿宋_GB2312" w:cs="Times New Roman"/>
          <w:kern w:val="2"/>
          <w:sz w:val="32"/>
          <w:szCs w:val="22"/>
          <w:lang w:val="en-US" w:eastAsia="zh-CN" w:bidi="ar-SA"/>
        </w:rPr>
        <w:t>2012</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9</w:t>
      </w:r>
      <w:r>
        <w:rPr>
          <w:rFonts w:hint="eastAsia" w:ascii="等线" w:hAnsi="等线" w:eastAsia="仿宋_GB2312" w:cs="Times New Roman"/>
          <w:kern w:val="2"/>
          <w:sz w:val="32"/>
          <w:szCs w:val="22"/>
          <w:lang w:val="en-US" w:eastAsia="zh-CN" w:bidi="ar-SA"/>
        </w:rPr>
        <w:t xml:space="preserve">月任北京仲裁委员会秘书长和办公室主任，著有文集《铸造公信力》，经常在各种国际会议上发表演讲。自 </w:t>
      </w:r>
      <w:r>
        <w:rPr>
          <w:rFonts w:hint="eastAsia" w:ascii="Times New Roman" w:hAnsi="Times New Roman" w:eastAsia="仿宋_GB2312" w:cs="Times New Roman"/>
          <w:kern w:val="2"/>
          <w:sz w:val="32"/>
          <w:szCs w:val="22"/>
          <w:lang w:val="en-US" w:eastAsia="zh-CN" w:bidi="ar-SA"/>
        </w:rPr>
        <w:t>2012</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9</w:t>
      </w:r>
      <w:r>
        <w:rPr>
          <w:rFonts w:hint="eastAsia" w:ascii="等线" w:hAnsi="等线" w:eastAsia="仿宋_GB2312" w:cs="Times New Roman"/>
          <w:kern w:val="2"/>
          <w:sz w:val="32"/>
          <w:szCs w:val="22"/>
          <w:lang w:val="en-US" w:eastAsia="zh-CN" w:bidi="ar-SA"/>
        </w:rPr>
        <w:t>月起，王女士开始担任北京仲裁委员会副主任。</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十六、</w:t>
      </w:r>
      <w:r>
        <w:rPr>
          <w:rFonts w:hint="default" w:ascii="黑体" w:hAnsi="黑体" w:eastAsia="黑体" w:cs="黑体"/>
          <w:sz w:val="32"/>
          <w:szCs w:val="22"/>
          <w:lang w:val="en-US" w:eastAsia="zh-CN"/>
        </w:rPr>
        <w:t>陈福勇</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等线" w:hAnsi="等线" w:eastAsia="仿宋_GB2312" w:cs="Times New Roman"/>
          <w:kern w:val="2"/>
          <w:sz w:val="32"/>
          <w:szCs w:val="22"/>
          <w:lang w:val="en-US" w:eastAsia="zh-CN" w:bidi="ar-SA"/>
        </w:rPr>
      </w:pPr>
      <w:r>
        <w:rPr>
          <w:rFonts w:hint="default" w:ascii="等线" w:hAnsi="等线" w:eastAsia="仿宋_GB2312" w:cs="Times New Roman"/>
          <w:kern w:val="2"/>
          <w:sz w:val="32"/>
          <w:szCs w:val="22"/>
          <w:lang w:val="en-US" w:eastAsia="zh-CN" w:bidi="ar-SA"/>
        </w:rPr>
        <w:t>北京仲裁委员会/北京国际仲裁中心副秘书长，兼任亚太区域仲裁组织大会 (</w:t>
      </w:r>
      <w:r>
        <w:rPr>
          <w:rFonts w:hint="default" w:ascii="Times New Roman" w:hAnsi="Times New Roman" w:eastAsia="仿宋_GB2312" w:cs="Times New Roman"/>
          <w:kern w:val="2"/>
          <w:sz w:val="32"/>
          <w:szCs w:val="22"/>
          <w:lang w:val="en-US" w:eastAsia="zh-CN" w:bidi="ar-SA"/>
        </w:rPr>
        <w:t>APRAG</w:t>
      </w:r>
      <w:r>
        <w:rPr>
          <w:rFonts w:hint="default" w:ascii="等线" w:hAnsi="等线" w:eastAsia="仿宋_GB2312" w:cs="Times New Roman"/>
          <w:kern w:val="2"/>
          <w:sz w:val="32"/>
          <w:szCs w:val="22"/>
          <w:lang w:val="en-US" w:eastAsia="zh-CN" w:bidi="ar-SA"/>
        </w:rPr>
        <w:t>) 副主席，是合格的中国律师，已获中国政法大学法学学士学位、北京大学法学硕士学位和清华大学法学博士学位。陈博士曾赴美国加州大学(伯克利)法学院做访问学者(</w:t>
      </w:r>
      <w:r>
        <w:rPr>
          <w:rFonts w:hint="default" w:ascii="Times New Roman" w:hAnsi="Times New Roman" w:eastAsia="仿宋_GB2312" w:cs="Times New Roman"/>
          <w:kern w:val="2"/>
          <w:sz w:val="32"/>
          <w:szCs w:val="22"/>
          <w:lang w:val="en-US" w:eastAsia="zh-CN" w:bidi="ar-SA"/>
        </w:rPr>
        <w:t>2007-2008</w:t>
      </w:r>
      <w:r>
        <w:rPr>
          <w:rFonts w:hint="default" w:ascii="等线" w:hAnsi="等线" w:eastAsia="仿宋_GB2312" w:cs="Times New Roman"/>
          <w:kern w:val="2"/>
          <w:sz w:val="32"/>
          <w:szCs w:val="22"/>
          <w:lang w:val="en-US" w:eastAsia="zh-CN" w:bidi="ar-SA"/>
        </w:rPr>
        <w:t xml:space="preserve">)，现任中国人民大学纠纷解决研究中心研究员。 陈博士发表了十余篇与商业纠纷解决相关的期刊文章，现任《北京仲裁》季刊的总编辑。其论文《未竟的转型——中国仲裁机构现状与发展趋势实证研究》被评为 </w:t>
      </w:r>
      <w:r>
        <w:rPr>
          <w:rFonts w:hint="default" w:ascii="Times New Roman" w:hAnsi="Times New Roman" w:eastAsia="仿宋_GB2312" w:cs="Times New Roman"/>
          <w:kern w:val="2"/>
          <w:sz w:val="32"/>
          <w:szCs w:val="22"/>
          <w:lang w:val="en-US" w:eastAsia="zh-CN" w:bidi="ar-SA"/>
        </w:rPr>
        <w:t>2010</w:t>
      </w:r>
      <w:r>
        <w:rPr>
          <w:rFonts w:hint="default" w:ascii="等线" w:hAnsi="等线" w:eastAsia="仿宋_GB2312" w:cs="Times New Roman"/>
          <w:kern w:val="2"/>
          <w:sz w:val="32"/>
          <w:szCs w:val="22"/>
          <w:lang w:val="en-US" w:eastAsia="zh-CN" w:bidi="ar-SA"/>
        </w:rPr>
        <w:t>年北京市优秀博士论文。此外，陈博士还合著了《中国仲裁手册》(</w:t>
      </w:r>
      <w:r>
        <w:rPr>
          <w:rFonts w:hint="default" w:ascii="Times New Roman" w:hAnsi="Times New Roman" w:eastAsia="仿宋_GB2312" w:cs="Times New Roman"/>
          <w:kern w:val="2"/>
          <w:sz w:val="32"/>
          <w:szCs w:val="22"/>
          <w:lang w:val="en-US" w:eastAsia="zh-CN" w:bidi="ar-SA"/>
        </w:rPr>
        <w:t>Sweet</w:t>
      </w:r>
      <w:r>
        <w:rPr>
          <w:rFonts w:hint="default" w:ascii="等线" w:hAnsi="等线" w:eastAsia="仿宋_GB2312" w:cs="Times New Roman"/>
          <w:kern w:val="2"/>
          <w:sz w:val="32"/>
          <w:szCs w:val="22"/>
          <w:lang w:val="en-US" w:eastAsia="zh-CN" w:bidi="ar-SA"/>
        </w:rPr>
        <w:t xml:space="preserve"> </w:t>
      </w:r>
      <w:r>
        <w:rPr>
          <w:rFonts w:hint="default" w:ascii="Times New Roman" w:hAnsi="Times New Roman" w:eastAsia="仿宋_GB2312" w:cs="Times New Roman"/>
          <w:kern w:val="2"/>
          <w:sz w:val="32"/>
          <w:szCs w:val="22"/>
          <w:lang w:val="en-US" w:eastAsia="zh-CN" w:bidi="ar-SA"/>
        </w:rPr>
        <w:t>&amp;</w:t>
      </w:r>
      <w:r>
        <w:rPr>
          <w:rFonts w:hint="default" w:ascii="等线" w:hAnsi="等线" w:eastAsia="仿宋_GB2312" w:cs="Times New Roman"/>
          <w:kern w:val="2"/>
          <w:sz w:val="32"/>
          <w:szCs w:val="22"/>
          <w:lang w:val="en-US" w:eastAsia="zh-CN" w:bidi="ar-SA"/>
        </w:rPr>
        <w:t xml:space="preserve"> </w:t>
      </w:r>
      <w:r>
        <w:rPr>
          <w:rFonts w:hint="default" w:ascii="Times New Roman" w:hAnsi="Times New Roman" w:eastAsia="仿宋_GB2312" w:cs="Times New Roman"/>
          <w:kern w:val="2"/>
          <w:sz w:val="32"/>
          <w:szCs w:val="22"/>
          <w:lang w:val="en-US" w:eastAsia="zh-CN" w:bidi="ar-SA"/>
        </w:rPr>
        <w:t>Maxwell</w:t>
      </w:r>
      <w:r>
        <w:rPr>
          <w:rFonts w:hint="default" w:ascii="等线" w:hAnsi="等线" w:eastAsia="仿宋_GB2312" w:cs="Times New Roman"/>
          <w:kern w:val="2"/>
          <w:sz w:val="32"/>
          <w:szCs w:val="22"/>
          <w:lang w:val="en-US" w:eastAsia="zh-CN" w:bidi="ar-SA"/>
        </w:rPr>
        <w:t xml:space="preserve"> </w:t>
      </w:r>
      <w:r>
        <w:rPr>
          <w:rFonts w:hint="default" w:ascii="Times New Roman" w:hAnsi="Times New Roman" w:eastAsia="仿宋_GB2312" w:cs="Times New Roman"/>
          <w:kern w:val="2"/>
          <w:sz w:val="32"/>
          <w:szCs w:val="22"/>
          <w:lang w:val="en-US" w:eastAsia="zh-CN" w:bidi="ar-SA"/>
        </w:rPr>
        <w:t>2011</w:t>
      </w:r>
      <w:r>
        <w:rPr>
          <w:rFonts w:hint="default" w:ascii="等线" w:hAnsi="等线" w:eastAsia="仿宋_GB2312" w:cs="Times New Roman"/>
          <w:kern w:val="2"/>
          <w:sz w:val="32"/>
          <w:szCs w:val="22"/>
          <w:lang w:val="en-US" w:eastAsia="zh-CN" w:bidi="ar-SA"/>
        </w:rPr>
        <w:t>) 和《中国仲裁法》（律商联讯，</w:t>
      </w:r>
      <w:r>
        <w:rPr>
          <w:rFonts w:hint="default" w:ascii="Times New Roman" w:hAnsi="Times New Roman" w:eastAsia="仿宋_GB2312" w:cs="Times New Roman"/>
          <w:kern w:val="2"/>
          <w:sz w:val="32"/>
          <w:szCs w:val="22"/>
          <w:lang w:val="en-US" w:eastAsia="zh-CN" w:bidi="ar-SA"/>
        </w:rPr>
        <w:t>2015</w:t>
      </w:r>
      <w:r>
        <w:rPr>
          <w:rFonts w:hint="default" w:ascii="等线" w:hAnsi="等线" w:eastAsia="仿宋_GB2312" w:cs="Times New Roman"/>
          <w:kern w:val="2"/>
          <w:sz w:val="32"/>
          <w:szCs w:val="22"/>
          <w:lang w:val="en-US" w:eastAsia="zh-CN" w:bidi="ar-SA"/>
        </w:rPr>
        <w:t>年）</w:t>
      </w:r>
      <w:r>
        <w:rPr>
          <w:rFonts w:hint="eastAsia" w:ascii="等线" w:hAnsi="等线" w:eastAsia="仿宋_GB2312" w:cs="Times New Roman"/>
          <w:kern w:val="2"/>
          <w:sz w:val="32"/>
          <w:szCs w:val="22"/>
          <w:lang w:val="en-US" w:eastAsia="zh-CN" w:bidi="ar-SA"/>
        </w:rPr>
        <w:t>。</w:t>
      </w:r>
      <w:r>
        <w:rPr>
          <w:rFonts w:hint="default" w:ascii="等线" w:hAnsi="等线" w:eastAsia="仿宋_GB2312" w:cs="Times New Roman"/>
          <w:kern w:val="2"/>
          <w:sz w:val="32"/>
          <w:szCs w:val="22"/>
          <w:lang w:val="en-US" w:eastAsia="zh-CN" w:bidi="ar-SA"/>
        </w:rPr>
        <w:t>陈博士具备丰富的通过仲裁和调解处理众多商事争议的经验，且多次在国际会议和研讨会上发表演讲。</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十三、朱永锐</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sz w:val="32"/>
          <w:szCs w:val="22"/>
          <w:lang w:val="en-US" w:eastAsia="zh-CN"/>
        </w:rPr>
      </w:pPr>
      <w:r>
        <w:rPr>
          <w:rFonts w:hint="eastAsia" w:ascii="等线" w:hAnsi="等线" w:eastAsia="仿宋_GB2312"/>
          <w:sz w:val="32"/>
          <w:szCs w:val="22"/>
          <w:lang w:val="en-US" w:eastAsia="zh-CN"/>
        </w:rPr>
        <w:t xml:space="preserve">北京大成律师事务所高级合伙人。中国政法大学法学学士，伦敦政治经济学院国际金融法硕士。朱永锐律师是英国皇家特许仲裁员学会资深仲裁员( </w:t>
      </w:r>
      <w:r>
        <w:rPr>
          <w:rFonts w:hint="eastAsia" w:ascii="Times New Roman" w:hAnsi="Times New Roman" w:eastAsia="仿宋_GB2312"/>
          <w:sz w:val="32"/>
          <w:szCs w:val="22"/>
          <w:lang w:val="en-US" w:eastAsia="zh-CN"/>
        </w:rPr>
        <w:t>FCIArb</w:t>
      </w:r>
      <w:r>
        <w:rPr>
          <w:rFonts w:hint="eastAsia" w:ascii="等线" w:hAnsi="等线" w:eastAsia="仿宋_GB2312"/>
          <w:sz w:val="32"/>
          <w:szCs w:val="22"/>
          <w:lang w:val="en-US" w:eastAsia="zh-CN"/>
        </w:rPr>
        <w:t>)、新加坡仲裁员学会资深仲裁员(</w:t>
      </w:r>
      <w:r>
        <w:rPr>
          <w:rFonts w:hint="eastAsia" w:ascii="Times New Roman" w:hAnsi="Times New Roman" w:eastAsia="仿宋_GB2312"/>
          <w:sz w:val="32"/>
          <w:szCs w:val="22"/>
          <w:lang w:val="en-US" w:eastAsia="zh-CN"/>
        </w:rPr>
        <w:t>FSIArb</w:t>
      </w:r>
      <w:r>
        <w:rPr>
          <w:rFonts w:hint="eastAsia" w:ascii="等线" w:hAnsi="等线" w:eastAsia="仿宋_GB2312"/>
          <w:sz w:val="32"/>
          <w:szCs w:val="22"/>
          <w:lang w:val="en-US" w:eastAsia="zh-CN"/>
        </w:rPr>
        <w:t>)、国际仲裁理事会理事（</w:t>
      </w:r>
      <w:r>
        <w:rPr>
          <w:rFonts w:hint="eastAsia" w:ascii="Times New Roman" w:hAnsi="Times New Roman" w:eastAsia="仿宋_GB2312"/>
          <w:sz w:val="32"/>
          <w:szCs w:val="22"/>
          <w:lang w:val="en-US" w:eastAsia="zh-CN"/>
        </w:rPr>
        <w:t>ICCA</w:t>
      </w:r>
      <w:r>
        <w:rPr>
          <w:rFonts w:hint="eastAsia" w:ascii="等线" w:hAnsi="等线" w:eastAsia="仿宋_GB2312"/>
          <w:sz w:val="32"/>
          <w:szCs w:val="22"/>
          <w:lang w:val="en-US" w:eastAsia="zh-CN"/>
        </w:rPr>
        <w:t>）、中国仲裁法研究会理事；北京市律师协会国际投资与贸易法律专业委员会副主任。朱永锐律师在北京仲裁委员会/北京国际仲裁中心、国际商会仲裁院、华盛顿国际投资仲裁中心、伦敦国际仲裁院、斯德哥尔摩国际仲裁院、新加坡国际仲裁中心和香港国际仲裁中心等国际仲裁机构担任仲裁员和律师，办理了许多国际商事和投资仲裁业务。朱永锐律师被钱伯斯评为国际仲裁领域全球和亚太地区的推荐律师。</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十四、</w:t>
      </w:r>
      <w:r>
        <w:rPr>
          <w:rFonts w:hint="default" w:ascii="黑体" w:hAnsi="黑体" w:eastAsia="黑体" w:cs="黑体"/>
          <w:sz w:val="32"/>
          <w:szCs w:val="22"/>
          <w:lang w:val="en-US" w:eastAsia="zh-CN"/>
        </w:rPr>
        <w:t>王鸣峰</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等线" w:hAnsi="等线" w:eastAsia="仿宋_GB2312" w:cs="Times New Roman"/>
          <w:kern w:val="2"/>
          <w:sz w:val="32"/>
          <w:szCs w:val="22"/>
          <w:lang w:val="en-US" w:eastAsia="zh-CN" w:bidi="ar-SA"/>
        </w:rPr>
      </w:pPr>
      <w:r>
        <w:rPr>
          <w:rFonts w:hint="default" w:ascii="等线" w:hAnsi="等线" w:eastAsia="仿宋_GB2312" w:cs="Times New Roman"/>
          <w:kern w:val="2"/>
          <w:sz w:val="32"/>
          <w:szCs w:val="22"/>
          <w:lang w:val="en-US" w:eastAsia="zh-CN" w:bidi="ar-SA"/>
        </w:rPr>
        <w:t>香港资深大律师。历任香港证监会非执行董事，香港保险业上诉委员会委员，香港大律师工会国际法委员会主席，中国业务发展委员会副主席，香港大律师工会仲裁委员会主席，香港税务上诉委员会副主席，香港原讼法庭暂委法官，投资者赔偿有限公司董事局主席。现任香港机场管理局董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十五、王红松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kern w:val="2"/>
          <w:sz w:val="32"/>
          <w:szCs w:val="22"/>
          <w:lang w:val="en-US" w:eastAsia="zh-CN" w:bidi="ar-SA"/>
        </w:rPr>
      </w:pPr>
      <w:r>
        <w:rPr>
          <w:rFonts w:hint="eastAsia" w:ascii="等线" w:hAnsi="等线" w:eastAsia="仿宋_GB2312" w:cs="Times New Roman"/>
          <w:kern w:val="2"/>
          <w:sz w:val="32"/>
          <w:szCs w:val="22"/>
          <w:lang w:val="en-US" w:eastAsia="zh-CN" w:bidi="ar-SA"/>
        </w:rPr>
        <w:t>北京仲裁委员会/北京国际仲裁中心原副主任、秘书长，曾任中国国际法学会常务理事、中国国际私法学会副会长、美国培普丹大学法学院施特劳斯争议解决中心高级顾问，并曾兼任亚太地区仲裁组织副主席、外交学院、对外经济贸易大学、中央财经大学、湖南大学和中国政法大学等大学兼职教授。 王女士已获北京经济学院经济学学士学位和对外经济贸易大学法律硕士学位，曾于</w:t>
      </w:r>
      <w:r>
        <w:rPr>
          <w:rFonts w:hint="eastAsia" w:ascii="Times New Roman" w:hAnsi="Times New Roman" w:eastAsia="仿宋_GB2312" w:cs="Times New Roman"/>
          <w:kern w:val="2"/>
          <w:sz w:val="32"/>
          <w:szCs w:val="22"/>
          <w:lang w:val="en-US" w:eastAsia="zh-CN" w:bidi="ar-SA"/>
        </w:rPr>
        <w:t>1982</w:t>
      </w:r>
      <w:r>
        <w:rPr>
          <w:rFonts w:hint="eastAsia" w:ascii="等线" w:hAnsi="等线" w:eastAsia="仿宋_GB2312" w:cs="Times New Roman"/>
          <w:kern w:val="2"/>
          <w:sz w:val="32"/>
          <w:szCs w:val="22"/>
          <w:lang w:val="en-US" w:eastAsia="zh-CN" w:bidi="ar-SA"/>
        </w:rPr>
        <w:t>至</w:t>
      </w:r>
      <w:r>
        <w:rPr>
          <w:rFonts w:hint="eastAsia" w:ascii="Times New Roman" w:hAnsi="Times New Roman" w:eastAsia="仿宋_GB2312" w:cs="Times New Roman"/>
          <w:kern w:val="2"/>
          <w:sz w:val="32"/>
          <w:szCs w:val="22"/>
          <w:lang w:val="en-US" w:eastAsia="zh-CN" w:bidi="ar-SA"/>
        </w:rPr>
        <w:t>1995</w:t>
      </w:r>
      <w:r>
        <w:rPr>
          <w:rFonts w:hint="eastAsia" w:ascii="等线" w:hAnsi="等线" w:eastAsia="仿宋_GB2312" w:cs="Times New Roman"/>
          <w:kern w:val="2"/>
          <w:sz w:val="32"/>
          <w:szCs w:val="22"/>
          <w:lang w:val="en-US" w:eastAsia="zh-CN" w:bidi="ar-SA"/>
        </w:rPr>
        <w:t>年间任北京市政府法制办公室副处长、处长、副局级调研员等职务。</w:t>
      </w:r>
      <w:r>
        <w:rPr>
          <w:rFonts w:hint="eastAsia" w:ascii="Times New Roman" w:hAnsi="Times New Roman" w:eastAsia="仿宋_GB2312" w:cs="Times New Roman"/>
          <w:kern w:val="2"/>
          <w:sz w:val="32"/>
          <w:szCs w:val="22"/>
          <w:lang w:val="en-US" w:eastAsia="zh-CN" w:bidi="ar-SA"/>
        </w:rPr>
        <w:t>1994</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10</w:t>
      </w:r>
      <w:r>
        <w:rPr>
          <w:rFonts w:hint="eastAsia" w:ascii="等线" w:hAnsi="等线" w:eastAsia="仿宋_GB2312" w:cs="Times New Roman"/>
          <w:kern w:val="2"/>
          <w:sz w:val="32"/>
          <w:szCs w:val="22"/>
          <w:lang w:val="en-US" w:eastAsia="zh-CN" w:bidi="ar-SA"/>
        </w:rPr>
        <w:t>月，王女士开始负责北京仲裁委员会的筹建工作，</w:t>
      </w:r>
      <w:r>
        <w:rPr>
          <w:rFonts w:hint="eastAsia" w:ascii="Times New Roman" w:hAnsi="Times New Roman" w:eastAsia="仿宋_GB2312" w:cs="Times New Roman"/>
          <w:kern w:val="2"/>
          <w:sz w:val="32"/>
          <w:szCs w:val="22"/>
          <w:lang w:val="en-US" w:eastAsia="zh-CN" w:bidi="ar-SA"/>
        </w:rPr>
        <w:t>1995</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9</w:t>
      </w:r>
      <w:r>
        <w:rPr>
          <w:rFonts w:hint="eastAsia" w:ascii="等线" w:hAnsi="等线" w:eastAsia="仿宋_GB2312" w:cs="Times New Roman"/>
          <w:kern w:val="2"/>
          <w:sz w:val="32"/>
          <w:szCs w:val="22"/>
          <w:lang w:val="en-US" w:eastAsia="zh-CN" w:bidi="ar-SA"/>
        </w:rPr>
        <w:t>月至</w:t>
      </w:r>
      <w:r>
        <w:rPr>
          <w:rFonts w:hint="eastAsia" w:ascii="Times New Roman" w:hAnsi="Times New Roman" w:eastAsia="仿宋_GB2312" w:cs="Times New Roman"/>
          <w:kern w:val="2"/>
          <w:sz w:val="32"/>
          <w:szCs w:val="22"/>
          <w:lang w:val="en-US" w:eastAsia="zh-CN" w:bidi="ar-SA"/>
        </w:rPr>
        <w:t>2012</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9</w:t>
      </w:r>
      <w:r>
        <w:rPr>
          <w:rFonts w:hint="eastAsia" w:ascii="等线" w:hAnsi="等线" w:eastAsia="仿宋_GB2312" w:cs="Times New Roman"/>
          <w:kern w:val="2"/>
          <w:sz w:val="32"/>
          <w:szCs w:val="22"/>
          <w:lang w:val="en-US" w:eastAsia="zh-CN" w:bidi="ar-SA"/>
        </w:rPr>
        <w:t xml:space="preserve">月任北京仲裁委员会秘书长和办公室主任，著有文集《铸造公信力》，经常在各种国际会议上发表演讲。自 </w:t>
      </w:r>
      <w:r>
        <w:rPr>
          <w:rFonts w:hint="eastAsia" w:ascii="Times New Roman" w:hAnsi="Times New Roman" w:eastAsia="仿宋_GB2312" w:cs="Times New Roman"/>
          <w:kern w:val="2"/>
          <w:sz w:val="32"/>
          <w:szCs w:val="22"/>
          <w:lang w:val="en-US" w:eastAsia="zh-CN" w:bidi="ar-SA"/>
        </w:rPr>
        <w:t>2012</w:t>
      </w:r>
      <w:r>
        <w:rPr>
          <w:rFonts w:hint="eastAsia" w:ascii="等线" w:hAnsi="等线" w:eastAsia="仿宋_GB2312" w:cs="Times New Roman"/>
          <w:kern w:val="2"/>
          <w:sz w:val="32"/>
          <w:szCs w:val="22"/>
          <w:lang w:val="en-US" w:eastAsia="zh-CN" w:bidi="ar-SA"/>
        </w:rPr>
        <w:t>年</w:t>
      </w:r>
      <w:r>
        <w:rPr>
          <w:rFonts w:hint="eastAsia" w:ascii="Times New Roman" w:hAnsi="Times New Roman" w:eastAsia="仿宋_GB2312" w:cs="Times New Roman"/>
          <w:kern w:val="2"/>
          <w:sz w:val="32"/>
          <w:szCs w:val="22"/>
          <w:lang w:val="en-US" w:eastAsia="zh-CN" w:bidi="ar-SA"/>
        </w:rPr>
        <w:t>9</w:t>
      </w:r>
      <w:r>
        <w:rPr>
          <w:rFonts w:hint="eastAsia" w:ascii="等线" w:hAnsi="等线" w:eastAsia="仿宋_GB2312" w:cs="Times New Roman"/>
          <w:kern w:val="2"/>
          <w:sz w:val="32"/>
          <w:szCs w:val="22"/>
          <w:lang w:val="en-US" w:eastAsia="zh-CN" w:bidi="ar-SA"/>
        </w:rPr>
        <w:t>月起，王女士开始担任北京仲裁委员会副主任。</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十六、</w:t>
      </w:r>
      <w:r>
        <w:rPr>
          <w:rFonts w:hint="default" w:ascii="黑体" w:hAnsi="黑体" w:eastAsia="黑体" w:cs="黑体"/>
          <w:sz w:val="32"/>
          <w:szCs w:val="22"/>
          <w:lang w:val="en-US" w:eastAsia="zh-CN"/>
        </w:rPr>
        <w:t>陈福勇</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等线" w:hAnsi="等线" w:eastAsia="仿宋_GB2312" w:cs="Times New Roman"/>
          <w:kern w:val="2"/>
          <w:sz w:val="32"/>
          <w:szCs w:val="22"/>
          <w:lang w:val="en-US" w:eastAsia="zh-CN" w:bidi="ar-SA"/>
        </w:rPr>
      </w:pPr>
      <w:r>
        <w:rPr>
          <w:rFonts w:hint="default" w:ascii="等线" w:hAnsi="等线" w:eastAsia="仿宋_GB2312" w:cs="Times New Roman"/>
          <w:kern w:val="2"/>
          <w:sz w:val="32"/>
          <w:szCs w:val="22"/>
          <w:lang w:val="en-US" w:eastAsia="zh-CN" w:bidi="ar-SA"/>
        </w:rPr>
        <w:t>北京仲裁委员会/北京国际仲裁中心副秘书长，兼任亚太区域仲裁组织大会 (</w:t>
      </w:r>
      <w:r>
        <w:rPr>
          <w:rFonts w:hint="default" w:ascii="Times New Roman" w:hAnsi="Times New Roman" w:eastAsia="仿宋_GB2312" w:cs="Times New Roman"/>
          <w:kern w:val="2"/>
          <w:sz w:val="32"/>
          <w:szCs w:val="22"/>
          <w:lang w:val="en-US" w:eastAsia="zh-CN" w:bidi="ar-SA"/>
        </w:rPr>
        <w:t>APRAG</w:t>
      </w:r>
      <w:r>
        <w:rPr>
          <w:rFonts w:hint="default" w:ascii="等线" w:hAnsi="等线" w:eastAsia="仿宋_GB2312" w:cs="Times New Roman"/>
          <w:kern w:val="2"/>
          <w:sz w:val="32"/>
          <w:szCs w:val="22"/>
          <w:lang w:val="en-US" w:eastAsia="zh-CN" w:bidi="ar-SA"/>
        </w:rPr>
        <w:t>) 副主席，是合格的中国律师，已获中国政法大学法学学士学位、北京大学法学硕士学位和清华大学法学博士学位。陈博士曾赴美国加州大学(伯克利)法学院做访问学者(</w:t>
      </w:r>
      <w:r>
        <w:rPr>
          <w:rFonts w:hint="default" w:ascii="Times New Roman" w:hAnsi="Times New Roman" w:eastAsia="仿宋_GB2312" w:cs="Times New Roman"/>
          <w:kern w:val="2"/>
          <w:sz w:val="32"/>
          <w:szCs w:val="22"/>
          <w:lang w:val="en-US" w:eastAsia="zh-CN" w:bidi="ar-SA"/>
        </w:rPr>
        <w:t>2007-2008</w:t>
      </w:r>
      <w:r>
        <w:rPr>
          <w:rFonts w:hint="default" w:ascii="等线" w:hAnsi="等线" w:eastAsia="仿宋_GB2312" w:cs="Times New Roman"/>
          <w:kern w:val="2"/>
          <w:sz w:val="32"/>
          <w:szCs w:val="22"/>
          <w:lang w:val="en-US" w:eastAsia="zh-CN" w:bidi="ar-SA"/>
        </w:rPr>
        <w:t xml:space="preserve">)，现任中国人民大学纠纷解决研究中心研究员。 陈博士发表了十余篇与商业纠纷解决相关的期刊文章，现任《北京仲裁》季刊的总编辑。其论文《未竟的转型——中国仲裁机构现状与发展趋势实证研究》被评为 </w:t>
      </w:r>
      <w:r>
        <w:rPr>
          <w:rFonts w:hint="default" w:ascii="Times New Roman" w:hAnsi="Times New Roman" w:eastAsia="仿宋_GB2312" w:cs="Times New Roman"/>
          <w:kern w:val="2"/>
          <w:sz w:val="32"/>
          <w:szCs w:val="22"/>
          <w:lang w:val="en-US" w:eastAsia="zh-CN" w:bidi="ar-SA"/>
        </w:rPr>
        <w:t>2010</w:t>
      </w:r>
      <w:r>
        <w:rPr>
          <w:rFonts w:hint="default" w:ascii="等线" w:hAnsi="等线" w:eastAsia="仿宋_GB2312" w:cs="Times New Roman"/>
          <w:kern w:val="2"/>
          <w:sz w:val="32"/>
          <w:szCs w:val="22"/>
          <w:lang w:val="en-US" w:eastAsia="zh-CN" w:bidi="ar-SA"/>
        </w:rPr>
        <w:t>年北京市优秀博士论文。此外，陈博士还合著了《中国仲裁手册》(</w:t>
      </w:r>
      <w:r>
        <w:rPr>
          <w:rFonts w:hint="default" w:ascii="Times New Roman" w:hAnsi="Times New Roman" w:eastAsia="仿宋_GB2312" w:cs="Times New Roman"/>
          <w:kern w:val="2"/>
          <w:sz w:val="32"/>
          <w:szCs w:val="22"/>
          <w:lang w:val="en-US" w:eastAsia="zh-CN" w:bidi="ar-SA"/>
        </w:rPr>
        <w:t>Sweet</w:t>
      </w:r>
      <w:r>
        <w:rPr>
          <w:rFonts w:hint="default" w:ascii="等线" w:hAnsi="等线" w:eastAsia="仿宋_GB2312" w:cs="Times New Roman"/>
          <w:kern w:val="2"/>
          <w:sz w:val="32"/>
          <w:szCs w:val="22"/>
          <w:lang w:val="en-US" w:eastAsia="zh-CN" w:bidi="ar-SA"/>
        </w:rPr>
        <w:t xml:space="preserve"> </w:t>
      </w:r>
      <w:r>
        <w:rPr>
          <w:rFonts w:hint="default" w:ascii="Times New Roman" w:hAnsi="Times New Roman" w:eastAsia="仿宋_GB2312" w:cs="Times New Roman"/>
          <w:kern w:val="2"/>
          <w:sz w:val="32"/>
          <w:szCs w:val="22"/>
          <w:lang w:val="en-US" w:eastAsia="zh-CN" w:bidi="ar-SA"/>
        </w:rPr>
        <w:t>&amp;</w:t>
      </w:r>
      <w:r>
        <w:rPr>
          <w:rFonts w:hint="default" w:ascii="等线" w:hAnsi="等线" w:eastAsia="仿宋_GB2312" w:cs="Times New Roman"/>
          <w:kern w:val="2"/>
          <w:sz w:val="32"/>
          <w:szCs w:val="22"/>
          <w:lang w:val="en-US" w:eastAsia="zh-CN" w:bidi="ar-SA"/>
        </w:rPr>
        <w:t xml:space="preserve"> </w:t>
      </w:r>
      <w:r>
        <w:rPr>
          <w:rFonts w:hint="default" w:ascii="Times New Roman" w:hAnsi="Times New Roman" w:eastAsia="仿宋_GB2312" w:cs="Times New Roman"/>
          <w:kern w:val="2"/>
          <w:sz w:val="32"/>
          <w:szCs w:val="22"/>
          <w:lang w:val="en-US" w:eastAsia="zh-CN" w:bidi="ar-SA"/>
        </w:rPr>
        <w:t>Maxwell</w:t>
      </w:r>
      <w:r>
        <w:rPr>
          <w:rFonts w:hint="default" w:ascii="等线" w:hAnsi="等线" w:eastAsia="仿宋_GB2312" w:cs="Times New Roman"/>
          <w:kern w:val="2"/>
          <w:sz w:val="32"/>
          <w:szCs w:val="22"/>
          <w:lang w:val="en-US" w:eastAsia="zh-CN" w:bidi="ar-SA"/>
        </w:rPr>
        <w:t xml:space="preserve"> </w:t>
      </w:r>
      <w:r>
        <w:rPr>
          <w:rFonts w:hint="default" w:ascii="Times New Roman" w:hAnsi="Times New Roman" w:eastAsia="仿宋_GB2312" w:cs="Times New Roman"/>
          <w:kern w:val="2"/>
          <w:sz w:val="32"/>
          <w:szCs w:val="22"/>
          <w:lang w:val="en-US" w:eastAsia="zh-CN" w:bidi="ar-SA"/>
        </w:rPr>
        <w:t>2011</w:t>
      </w:r>
      <w:r>
        <w:rPr>
          <w:rFonts w:hint="default" w:ascii="等线" w:hAnsi="等线" w:eastAsia="仿宋_GB2312" w:cs="Times New Roman"/>
          <w:kern w:val="2"/>
          <w:sz w:val="32"/>
          <w:szCs w:val="22"/>
          <w:lang w:val="en-US" w:eastAsia="zh-CN" w:bidi="ar-SA"/>
        </w:rPr>
        <w:t>) 和《中国仲裁法》（律商联讯，</w:t>
      </w:r>
      <w:r>
        <w:rPr>
          <w:rFonts w:hint="default" w:ascii="Times New Roman" w:hAnsi="Times New Roman" w:eastAsia="仿宋_GB2312" w:cs="Times New Roman"/>
          <w:kern w:val="2"/>
          <w:sz w:val="32"/>
          <w:szCs w:val="22"/>
          <w:lang w:val="en-US" w:eastAsia="zh-CN" w:bidi="ar-SA"/>
        </w:rPr>
        <w:t>2015</w:t>
      </w:r>
      <w:r>
        <w:rPr>
          <w:rFonts w:hint="default" w:ascii="等线" w:hAnsi="等线" w:eastAsia="仿宋_GB2312" w:cs="Times New Roman"/>
          <w:kern w:val="2"/>
          <w:sz w:val="32"/>
          <w:szCs w:val="22"/>
          <w:lang w:val="en-US" w:eastAsia="zh-CN" w:bidi="ar-SA"/>
        </w:rPr>
        <w:t>年）</w:t>
      </w:r>
      <w:r>
        <w:rPr>
          <w:rFonts w:hint="eastAsia" w:ascii="等线" w:hAnsi="等线" w:eastAsia="仿宋_GB2312" w:cs="Times New Roman"/>
          <w:kern w:val="2"/>
          <w:sz w:val="32"/>
          <w:szCs w:val="22"/>
          <w:lang w:val="en-US" w:eastAsia="zh-CN" w:bidi="ar-SA"/>
        </w:rPr>
        <w:t>。</w:t>
      </w:r>
      <w:r>
        <w:rPr>
          <w:rFonts w:hint="default" w:ascii="等线" w:hAnsi="等线" w:eastAsia="仿宋_GB2312" w:cs="Times New Roman"/>
          <w:kern w:val="2"/>
          <w:sz w:val="32"/>
          <w:szCs w:val="22"/>
          <w:lang w:val="en-US" w:eastAsia="zh-CN" w:bidi="ar-SA"/>
        </w:rPr>
        <w:t>陈博士具备丰富的通过仲裁和调解处理众多商事争议的经验，且多次在国际会议和研讨会上发表演讲。</w:t>
      </w:r>
    </w:p>
    <w:p/>
    <w:sectPr>
      <w:footerReference r:id="rId3" w:type="default"/>
      <w:pgSz w:w="11906" w:h="16838"/>
      <w:pgMar w:top="2098" w:right="1474" w:bottom="1984" w:left="1587" w:header="85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7A"/>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D4EE8"/>
    <w:rsid w:val="014A2F14"/>
    <w:rsid w:val="05AE327C"/>
    <w:rsid w:val="088F622A"/>
    <w:rsid w:val="0C7F715B"/>
    <w:rsid w:val="0EEB7421"/>
    <w:rsid w:val="140C0B9A"/>
    <w:rsid w:val="14177F20"/>
    <w:rsid w:val="15FD5D19"/>
    <w:rsid w:val="1AD46DB0"/>
    <w:rsid w:val="20712420"/>
    <w:rsid w:val="221B6C67"/>
    <w:rsid w:val="24D82523"/>
    <w:rsid w:val="254146FD"/>
    <w:rsid w:val="2D4D4EE8"/>
    <w:rsid w:val="2DF97712"/>
    <w:rsid w:val="35DA43AC"/>
    <w:rsid w:val="36971943"/>
    <w:rsid w:val="39A8362C"/>
    <w:rsid w:val="3B814E41"/>
    <w:rsid w:val="3DC369A1"/>
    <w:rsid w:val="3F1E1024"/>
    <w:rsid w:val="4C47649D"/>
    <w:rsid w:val="4CAD3263"/>
    <w:rsid w:val="4E3262BD"/>
    <w:rsid w:val="4F641193"/>
    <w:rsid w:val="4FDC191B"/>
    <w:rsid w:val="509F069C"/>
    <w:rsid w:val="53F56C1B"/>
    <w:rsid w:val="566B1456"/>
    <w:rsid w:val="5C681C91"/>
    <w:rsid w:val="62814810"/>
    <w:rsid w:val="63F52016"/>
    <w:rsid w:val="6460472F"/>
    <w:rsid w:val="650C57AF"/>
    <w:rsid w:val="65A83035"/>
    <w:rsid w:val="665E7EDB"/>
    <w:rsid w:val="67B1632D"/>
    <w:rsid w:val="68484EF9"/>
    <w:rsid w:val="6AB9421E"/>
    <w:rsid w:val="6B505B9D"/>
    <w:rsid w:val="6D1C46D4"/>
    <w:rsid w:val="6D333534"/>
    <w:rsid w:val="6D5C1406"/>
    <w:rsid w:val="731F51A9"/>
    <w:rsid w:val="75C61C2E"/>
    <w:rsid w:val="77557436"/>
    <w:rsid w:val="7BE8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5"/>
    <w:qFormat/>
    <w:uiPriority w:val="0"/>
    <w:pPr>
      <w:keepNext/>
      <w:keepLines/>
      <w:spacing w:after="0" w:line="560" w:lineRule="exact"/>
      <w:ind w:firstLine="880" w:firstLineChars="200"/>
      <w:jc w:val="left"/>
      <w:outlineLvl w:val="0"/>
    </w:pPr>
    <w:rPr>
      <w:rFonts w:ascii="方正小标宋简体" w:hAnsi="方正小标宋简体" w:eastAsia="黑体" w:cs="方正小标宋简体"/>
      <w:color w:val="000000" w:themeColor="text1"/>
      <w:sz w:val="32"/>
      <w:szCs w:val="32"/>
      <w14:textFill>
        <w14:solidFill>
          <w14:schemeClr w14:val="tx1"/>
        </w14:solidFill>
      </w14:textFill>
    </w:rPr>
  </w:style>
  <w:style w:type="paragraph" w:styleId="6">
    <w:name w:val="heading 2"/>
    <w:basedOn w:val="1"/>
    <w:next w:val="1"/>
    <w:semiHidden/>
    <w:unhideWhenUsed/>
    <w:qFormat/>
    <w:uiPriority w:val="0"/>
    <w:pPr>
      <w:spacing w:beforeAutospacing="1" w:afterAutospacing="1"/>
      <w:ind w:firstLine="0" w:firstLineChars="0"/>
      <w:jc w:val="center"/>
      <w:outlineLvl w:val="1"/>
    </w:pPr>
    <w:rPr>
      <w:rFonts w:hint="eastAsia" w:ascii="宋体" w:hAnsi="宋体" w:eastAsia="黑体" w:cs="宋体"/>
      <w:sz w:val="32"/>
      <w:szCs w:val="36"/>
      <w:lang w:eastAsia="zh-CN" w:bidi="ar"/>
    </w:rPr>
  </w:style>
  <w:style w:type="paragraph" w:styleId="7">
    <w:name w:val="heading 3"/>
    <w:basedOn w:val="1"/>
    <w:next w:val="1"/>
    <w:semiHidden/>
    <w:unhideWhenUsed/>
    <w:qFormat/>
    <w:uiPriority w:val="0"/>
    <w:pPr>
      <w:keepNext/>
      <w:keepLines/>
      <w:spacing w:before="260" w:beforeLines="0" w:beforeAutospacing="0" w:after="260" w:afterLines="0" w:afterAutospacing="0" w:line="560" w:lineRule="exact"/>
      <w:ind w:firstLine="0" w:firstLineChars="0"/>
      <w:jc w:val="center"/>
      <w:outlineLvl w:val="2"/>
    </w:pPr>
    <w:rPr>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0" w:line="560" w:lineRule="exact"/>
      <w:ind w:left="0" w:leftChars="0" w:firstLine="200" w:firstLineChars="200"/>
    </w:pPr>
    <w:rPr>
      <w:rFonts w:ascii="Times New Roman" w:hAnsi="Times New Roman" w:eastAsia="仿宋_GB2312"/>
      <w:sz w:val="32"/>
      <w:szCs w:val="28"/>
    </w:rPr>
  </w:style>
  <w:style w:type="paragraph" w:styleId="3">
    <w:name w:val="Body Text Indent"/>
    <w:basedOn w:val="1"/>
    <w:qFormat/>
    <w:uiPriority w:val="0"/>
    <w:pPr>
      <w:spacing w:after="120" w:afterLines="0" w:afterAutospacing="0"/>
      <w:ind w:left="420" w:leftChars="200"/>
    </w:pPr>
  </w:style>
  <w:style w:type="paragraph" w:styleId="5">
    <w:name w:val="Body Text"/>
    <w:basedOn w:val="1"/>
    <w:qFormat/>
    <w:uiPriority w:val="0"/>
    <w:pPr>
      <w:spacing w:after="120" w:afterLines="0" w:afterAutospacing="0"/>
    </w:pPr>
  </w:style>
  <w:style w:type="paragraph" w:styleId="8">
    <w:name w:val="Normal Indent"/>
    <w:basedOn w:val="1"/>
    <w:uiPriority w:val="0"/>
    <w:pPr>
      <w:keepNext w:val="0"/>
      <w:keepLines w:val="0"/>
      <w:pageBreakBefore w:val="0"/>
      <w:framePr w:wrap="around" w:vAnchor="margin" w:hAnchor="text" w:yAlign="top"/>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1134"/>
      <w:jc w:val="both"/>
      <w:outlineLvl w:val="9"/>
    </w:pPr>
    <w:rPr>
      <w:rFonts w:ascii="Times New Roman" w:hAnsi="Times New Roman" w:eastAsia="仿宋_GB2312" w:cs="Times New Roman"/>
      <w:color w:val="000000"/>
      <w:kern w:val="2"/>
      <w:sz w:val="32"/>
      <w:szCs w:val="21"/>
      <w:u w:val="none" w:color="000000"/>
      <w:shd w:val="clear" w:color="auto" w:fill="auto"/>
      <w:lang w:eastAsia="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公文标题"/>
    <w:basedOn w:val="1"/>
    <w:qFormat/>
    <w:uiPriority w:val="0"/>
    <w:pPr>
      <w:widowControl/>
      <w:spacing w:line="680" w:lineRule="exact"/>
      <w:ind w:firstLine="0" w:firstLineChars="0"/>
      <w:jc w:val="center"/>
    </w:pPr>
    <w:rPr>
      <w:rFonts w:hint="eastAsia" w:ascii="仿宋_GB2312" w:hAnsi="仿宋_GB2312" w:eastAsia="方正小标宋简体" w:cs="仿宋_GB2312"/>
      <w:kern w:val="0"/>
      <w:sz w:val="44"/>
      <w:szCs w:val="32"/>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2024-07-25T08:06:00Z</dcterms:created>
  <dc:creator>汪倩妮(港澳台和外事部)</dc:creator>
  <cp:lastModifiedBy>汪倩妮(港澳台和外事部)</cp:lastModifiedBy>
  <dcterms:modified xsi:type="dcterms:W3CDTF">2024-07-29T03:34:56Z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